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89E7A" w14:textId="7A4E269F" w:rsidR="001715F5" w:rsidRPr="00150E87" w:rsidRDefault="001715F5" w:rsidP="001715F5">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 xml:space="preserve">3GPP TSG-RAN WG2 Meeting #120                                                  </w:t>
      </w:r>
      <w:r w:rsidR="00520432">
        <w:rPr>
          <w:rFonts w:eastAsia="Times New Roman"/>
          <w:b/>
          <w:color w:val="000000"/>
          <w:sz w:val="24"/>
          <w:szCs w:val="24"/>
        </w:rPr>
        <w:t xml:space="preserve">         </w:t>
      </w:r>
      <w:r>
        <w:rPr>
          <w:rFonts w:eastAsia="Times New Roman"/>
          <w:b/>
          <w:color w:val="000000"/>
          <w:sz w:val="24"/>
          <w:szCs w:val="24"/>
        </w:rPr>
        <w:t xml:space="preserve">        </w:t>
      </w:r>
      <w:r w:rsidR="00520432" w:rsidRPr="00520432">
        <w:rPr>
          <w:rFonts w:eastAsia="Times New Roman"/>
          <w:b/>
          <w:color w:val="000000"/>
          <w:sz w:val="24"/>
          <w:szCs w:val="24"/>
        </w:rPr>
        <w:t>R2-2212331</w:t>
      </w:r>
      <w:r>
        <w:rPr>
          <w:rFonts w:eastAsia="Times New Roman"/>
          <w:b/>
          <w:color w:val="000000"/>
          <w:sz w:val="24"/>
          <w:szCs w:val="24"/>
        </w:rPr>
        <w:t xml:space="preserve">           </w:t>
      </w:r>
      <w:r w:rsidR="00520432">
        <w:rPr>
          <w:rFonts w:eastAsia="Times New Roman"/>
          <w:b/>
          <w:color w:val="000000"/>
          <w:sz w:val="24"/>
          <w:szCs w:val="24"/>
        </w:rPr>
        <w:t xml:space="preserve"> </w:t>
      </w:r>
    </w:p>
    <w:p w14:paraId="1244B39F" w14:textId="77777777" w:rsidR="001715F5" w:rsidRDefault="001715F5" w:rsidP="001715F5">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Toulouse, France, November, 2022</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1D0218DA"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B817D4">
        <w:rPr>
          <w:b/>
          <w:sz w:val="24"/>
          <w:szCs w:val="24"/>
        </w:rPr>
        <w:t>8.5.</w:t>
      </w:r>
      <w:r w:rsidR="006C3DE4">
        <w:rPr>
          <w:b/>
          <w:sz w:val="24"/>
          <w:szCs w:val="24"/>
        </w:rPr>
        <w:t>2.</w:t>
      </w:r>
      <w:r w:rsidR="00A90A92">
        <w:rPr>
          <w:b/>
          <w:sz w:val="24"/>
          <w:szCs w:val="24"/>
        </w:rPr>
        <w:t>3</w:t>
      </w:r>
    </w:p>
    <w:p w14:paraId="4601AEBF" w14:textId="71D64856"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E85957" w:rsidRPr="00E85957">
        <w:rPr>
          <w:b/>
          <w:sz w:val="24"/>
          <w:szCs w:val="24"/>
        </w:rPr>
        <w:t>PDU</w:t>
      </w:r>
      <w:r w:rsidR="00E02929">
        <w:rPr>
          <w:b/>
          <w:sz w:val="24"/>
          <w:szCs w:val="24"/>
        </w:rPr>
        <w:t>s</w:t>
      </w:r>
      <w:r w:rsidR="00E85957" w:rsidRPr="00E85957">
        <w:rPr>
          <w:b/>
          <w:sz w:val="24"/>
          <w:szCs w:val="24"/>
        </w:rPr>
        <w:t xml:space="preserve"> </w:t>
      </w:r>
      <w:r w:rsidR="00A90A92">
        <w:rPr>
          <w:b/>
          <w:sz w:val="24"/>
          <w:szCs w:val="24"/>
        </w:rPr>
        <w:t>Discard</w:t>
      </w:r>
      <w:r w:rsidR="00E02929">
        <w:rPr>
          <w:b/>
          <w:sz w:val="24"/>
          <w:szCs w:val="24"/>
        </w:rPr>
        <w:t>ing</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4F2F537F"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proofErr w:type="spellStart"/>
      <w:r w:rsidR="0075388F" w:rsidRPr="0075388F">
        <w:rPr>
          <w:b/>
          <w:sz w:val="24"/>
          <w:szCs w:val="24"/>
        </w:rPr>
        <w:t>FS_NR_XR_enh</w:t>
      </w:r>
      <w:proofErr w:type="spellEnd"/>
    </w:p>
    <w:p w14:paraId="0A07A8F9" w14:textId="0414A885" w:rsidR="009A5D90" w:rsidRDefault="00674C3F">
      <w:pPr>
        <w:tabs>
          <w:tab w:val="left" w:pos="1985"/>
        </w:tabs>
        <w:rPr>
          <w:b/>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1B81B308" w14:textId="3F67439F" w:rsidR="007F38FC" w:rsidRDefault="007F38FC" w:rsidP="007F38FC">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t xml:space="preserve">Introduction </w:t>
      </w:r>
    </w:p>
    <w:p w14:paraId="5D50FB14" w14:textId="77777777" w:rsidR="00B974EE" w:rsidRPr="00BC49C2" w:rsidRDefault="00B974EE" w:rsidP="00B974EE">
      <w:pPr>
        <w:jc w:val="both"/>
      </w:pPr>
      <w:r>
        <w:t xml:space="preserve">SA2 has introduced the concept of PDU set and Data Burst </w:t>
      </w:r>
      <w:r>
        <w:fldChar w:fldCharType="begin"/>
      </w:r>
      <w:r>
        <w:instrText xml:space="preserve"> REF _Ref115109484 \r \h  \* MERGEFORMAT </w:instrText>
      </w:r>
      <w:r>
        <w:fldChar w:fldCharType="separate"/>
      </w:r>
      <w:r>
        <w:t>[1]</w:t>
      </w:r>
      <w:r>
        <w:fldChar w:fldCharType="end"/>
      </w:r>
      <w:r>
        <w:t xml:space="preserve"> and defined them as below:</w:t>
      </w:r>
    </w:p>
    <w:p w14:paraId="06BD0363" w14:textId="77777777" w:rsidR="00B974EE" w:rsidRPr="00BC49C2" w:rsidRDefault="00B974EE" w:rsidP="00B974EE">
      <w:pPr>
        <w:keepLines/>
        <w:jc w:val="both"/>
      </w:pPr>
      <w:r w:rsidRPr="00BC49C2">
        <w:rPr>
          <w:b/>
        </w:rPr>
        <w:t>PDU Set</w:t>
      </w:r>
      <w:r w:rsidRPr="00BC49C2">
        <w:t>: A PDU Set is composed of one or more PDUs carrying the payload of one unit of information generated at the application level (</w:t>
      </w:r>
      <w:proofErr w:type="gramStart"/>
      <w:r w:rsidRPr="00BC49C2">
        <w:t>e.g.</w:t>
      </w:r>
      <w:proofErr w:type="gramEnd"/>
      <w:r w:rsidRPr="00BC49C2">
        <w:t xml:space="preserve">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1C37ADA1" w14:textId="77777777" w:rsidR="00B974EE" w:rsidRPr="00BC49C2" w:rsidRDefault="00B974EE" w:rsidP="00B974EE">
      <w:pPr>
        <w:jc w:val="both"/>
        <w:rPr>
          <w:lang w:eastAsia="zh-CN"/>
        </w:rPr>
      </w:pPr>
      <w:r w:rsidRPr="00BC49C2">
        <w:rPr>
          <w:b/>
          <w:lang w:eastAsia="zh-CN"/>
        </w:rPr>
        <w:t>Data Burst:</w:t>
      </w:r>
      <w:r w:rsidRPr="00BC49C2">
        <w:rPr>
          <w:lang w:eastAsia="zh-CN"/>
        </w:rPr>
        <w:t xml:space="preserve"> A set of data</w:t>
      </w:r>
      <w:r>
        <w:rPr>
          <w:lang w:eastAsia="zh-CN"/>
        </w:rPr>
        <w:t xml:space="preserve"> </w:t>
      </w:r>
      <w:r w:rsidRPr="00BC49C2">
        <w:rPr>
          <w:lang w:eastAsia="zh-CN"/>
        </w:rPr>
        <w:t>multiple PDUs generated and sent by the application in a short period of time.</w:t>
      </w:r>
    </w:p>
    <w:p w14:paraId="1F0CC9F7" w14:textId="77777777" w:rsidR="00B974EE" w:rsidRDefault="00B974EE" w:rsidP="00B974EE">
      <w:pPr>
        <w:pStyle w:val="NO"/>
        <w:jc w:val="both"/>
        <w:rPr>
          <w:rFonts w:eastAsia="DengXian"/>
        </w:rPr>
      </w:pPr>
      <w:r w:rsidRPr="00BC49C2">
        <w:rPr>
          <w:rFonts w:eastAsia="DengXian"/>
        </w:rPr>
        <w:t>NOTE: A Data Burst It can be composed by one or multiple PDU Sets.</w:t>
      </w:r>
    </w:p>
    <w:p w14:paraId="48ACBF5A" w14:textId="77777777" w:rsidR="00B974EE" w:rsidRPr="00BC49C2" w:rsidRDefault="00B974EE" w:rsidP="00B974EE">
      <w:pPr>
        <w:pStyle w:val="NO"/>
        <w:jc w:val="both"/>
        <w:rPr>
          <w:rFonts w:eastAsia="DengXian"/>
        </w:rPr>
      </w:pPr>
    </w:p>
    <w:p w14:paraId="6CD8F39C" w14:textId="77777777" w:rsidR="00714FC6" w:rsidRDefault="00714FC6" w:rsidP="00714FC6">
      <w:pPr>
        <w:jc w:val="both"/>
      </w:pPr>
      <w:r>
        <w:t>In RAN2#119bis-e, the following agreements have been made:</w:t>
      </w:r>
    </w:p>
    <w:p w14:paraId="722FDBA8" w14:textId="5757727C" w:rsidR="00714FC6" w:rsidRPr="00714FC6" w:rsidRDefault="00714FC6" w:rsidP="00714FC6">
      <w:pPr>
        <w:pStyle w:val="Agreement"/>
        <w:tabs>
          <w:tab w:val="clear" w:pos="1080"/>
          <w:tab w:val="num" w:pos="1619"/>
        </w:tabs>
        <w:ind w:left="1619"/>
      </w:pPr>
      <w:r w:rsidRPr="00714FC6">
        <w:t xml:space="preserve">For UE transmitter, the PDCP discard should be performed per PDU set basis. </w:t>
      </w:r>
    </w:p>
    <w:p w14:paraId="310AAFB9" w14:textId="51D0EE6B" w:rsidR="00714FC6" w:rsidRDefault="00714FC6" w:rsidP="00714FC6">
      <w:pPr>
        <w:pStyle w:val="Agreement"/>
        <w:tabs>
          <w:tab w:val="clear" w:pos="1080"/>
          <w:tab w:val="num" w:pos="1619"/>
        </w:tabs>
        <w:ind w:left="1619"/>
      </w:pPr>
      <w:r w:rsidRPr="00714FC6">
        <w:t>For UE transmitter, The PDCP discard is managed per SDU for PDU set, the PDCP entity discards all PDCP SDUs associated with the PDU set.</w:t>
      </w:r>
    </w:p>
    <w:p w14:paraId="7E7DCC09" w14:textId="77777777" w:rsidR="00523608" w:rsidRDefault="00523608" w:rsidP="00523608">
      <w:pPr>
        <w:pStyle w:val="Agreement"/>
        <w:tabs>
          <w:tab w:val="clear" w:pos="1080"/>
          <w:tab w:val="num" w:pos="1619"/>
        </w:tabs>
        <w:ind w:left="1619"/>
      </w:pPr>
      <w:r>
        <w:t>Keep discard description at XR awareness (we assume it may impact both capacity and power saving). Can re-consider based on SI progress. Discuss in the next meeting how we handle overlaps between XR awareness and capacity/power saving enhancements.</w:t>
      </w:r>
    </w:p>
    <w:p w14:paraId="279E49B1" w14:textId="77777777" w:rsidR="00523608" w:rsidRPr="00523608" w:rsidRDefault="00523608" w:rsidP="00523608">
      <w:pPr>
        <w:pStyle w:val="Doc-text2"/>
        <w:rPr>
          <w:lang w:eastAsia="en-GB"/>
        </w:rPr>
      </w:pPr>
    </w:p>
    <w:p w14:paraId="24969E9E" w14:textId="77777777" w:rsidR="00B974EE" w:rsidRDefault="00B974EE" w:rsidP="00B974EE">
      <w:pPr>
        <w:jc w:val="both"/>
      </w:pPr>
    </w:p>
    <w:p w14:paraId="2130FA3A" w14:textId="502E2ADB" w:rsidR="00234FA3" w:rsidRPr="00183577" w:rsidRDefault="007F38FC" w:rsidP="00183577">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sidR="00674C3F">
        <w:rPr>
          <w:rFonts w:ascii="Times New Roman" w:eastAsia="Times New Roman" w:hAnsi="Times New Roman" w:cs="Times New Roman"/>
        </w:rPr>
        <w:tab/>
      </w:r>
      <w:r w:rsidR="00674C3F">
        <w:rPr>
          <w:rFonts w:ascii="Times New Roman" w:eastAsia="Times New Roman" w:hAnsi="Times New Roman" w:cs="Times New Roman"/>
        </w:rPr>
        <w:tab/>
      </w:r>
      <w:bookmarkStart w:id="1" w:name="30j0zll" w:colFirst="0" w:colLast="0"/>
      <w:bookmarkEnd w:id="1"/>
      <w:r w:rsidR="004B0A14">
        <w:rPr>
          <w:rFonts w:ascii="Times New Roman" w:eastAsia="Times New Roman" w:hAnsi="Times New Roman" w:cs="Times New Roman"/>
        </w:rPr>
        <w:t xml:space="preserve">PDU </w:t>
      </w:r>
      <w:r w:rsidR="002A6E5B">
        <w:rPr>
          <w:rFonts w:ascii="Times New Roman" w:eastAsia="Times New Roman" w:hAnsi="Times New Roman" w:cs="Times New Roman"/>
        </w:rPr>
        <w:t>Discard</w:t>
      </w:r>
      <w:bookmarkStart w:id="2" w:name="_1fob9te" w:colFirst="0" w:colLast="0"/>
      <w:bookmarkEnd w:id="2"/>
    </w:p>
    <w:p w14:paraId="1CA7CBFE" w14:textId="7E3E0D5B" w:rsidR="00E3430D" w:rsidRDefault="006F061F" w:rsidP="006F061F">
      <w:pPr>
        <w:rPr>
          <w:rFonts w:ascii="Times" w:hAnsi="Times"/>
        </w:rPr>
      </w:pPr>
      <w:r>
        <w:rPr>
          <w:rFonts w:ascii="Times" w:hAnsi="Times"/>
        </w:rPr>
        <w:t>A</w:t>
      </w:r>
      <w:r w:rsidRPr="0018070E">
        <w:rPr>
          <w:rFonts w:ascii="Times" w:hAnsi="Times"/>
        </w:rPr>
        <w:t xml:space="preserve">ccording to SA4 (S4-220505) and in some implementations, not all PDUs in a </w:t>
      </w:r>
      <w:r>
        <w:rPr>
          <w:rFonts w:ascii="Times" w:hAnsi="Times"/>
        </w:rPr>
        <w:t>PDU-set</w:t>
      </w:r>
      <w:r w:rsidRPr="0018070E">
        <w:rPr>
          <w:rFonts w:ascii="Times" w:hAnsi="Times"/>
        </w:rPr>
        <w:t xml:space="preserve"> are of similar importance. A first PDU in a </w:t>
      </w:r>
      <w:r>
        <w:rPr>
          <w:rFonts w:ascii="Times" w:hAnsi="Times"/>
        </w:rPr>
        <w:t>PDU-set</w:t>
      </w:r>
      <w:r w:rsidRPr="0018070E">
        <w:rPr>
          <w:rFonts w:ascii="Times" w:hAnsi="Times"/>
        </w:rPr>
        <w:t xml:space="preserve"> can have higher importance than the last PDU in a </w:t>
      </w:r>
      <w:r>
        <w:rPr>
          <w:rFonts w:ascii="Times" w:hAnsi="Times"/>
        </w:rPr>
        <w:t>PDU-set</w:t>
      </w:r>
      <w:r w:rsidRPr="0018070E">
        <w:rPr>
          <w:rFonts w:ascii="Times" w:hAnsi="Times"/>
        </w:rPr>
        <w:t xml:space="preserve">. The first PDU can be carrying source information and the last PDU could be carrying repair/redundant information. </w:t>
      </w:r>
    </w:p>
    <w:p w14:paraId="5811E8D2" w14:textId="7E60BF23" w:rsidR="00E3430D" w:rsidRDefault="00E3430D" w:rsidP="00E3430D">
      <w:pPr>
        <w:rPr>
          <w:rFonts w:ascii="Times" w:hAnsi="Times"/>
        </w:rPr>
      </w:pPr>
      <w:r>
        <w:rPr>
          <w:rFonts w:ascii="Times" w:hAnsi="Times"/>
        </w:rPr>
        <w:t xml:space="preserve">However, in SA4 reply to SA2 </w:t>
      </w:r>
      <w:r>
        <w:rPr>
          <w:rFonts w:ascii="Times" w:hAnsi="Times"/>
        </w:rPr>
        <w:fldChar w:fldCharType="begin"/>
      </w:r>
      <w:r>
        <w:rPr>
          <w:rFonts w:ascii="Times" w:hAnsi="Times"/>
        </w:rPr>
        <w:instrText xml:space="preserve"> REF _Ref117946799 \r \h  \* MERGEFORMAT </w:instrText>
      </w:r>
      <w:r>
        <w:rPr>
          <w:rFonts w:ascii="Times" w:hAnsi="Times"/>
        </w:rPr>
      </w:r>
      <w:r>
        <w:rPr>
          <w:rFonts w:ascii="Times" w:hAnsi="Times"/>
        </w:rPr>
        <w:fldChar w:fldCharType="separate"/>
      </w:r>
      <w:r>
        <w:rPr>
          <w:rFonts w:ascii="Times" w:hAnsi="Times"/>
        </w:rPr>
        <w:t>[2]</w:t>
      </w:r>
      <w:r>
        <w:rPr>
          <w:rFonts w:ascii="Times" w:hAnsi="Times"/>
        </w:rPr>
        <w:fldChar w:fldCharType="end"/>
      </w:r>
      <w:r>
        <w:rPr>
          <w:rFonts w:ascii="Times" w:hAnsi="Times"/>
        </w:rPr>
        <w:t xml:space="preserve"> regarding whether the K/N FEC </w:t>
      </w:r>
      <w:r w:rsidRPr="00BA5591">
        <w:rPr>
          <w:rFonts w:ascii="Times" w:hAnsi="Times"/>
        </w:rPr>
        <w:t>ratio is static for a specific XRM service, and whether application layer can provide such a ratio to 5GS.</w:t>
      </w:r>
      <w:r w:rsidRPr="00665AF2">
        <w:rPr>
          <w:rFonts w:ascii="Times" w:hAnsi="Times"/>
        </w:rPr>
        <w:t xml:space="preserve"> SA4 clarified that until now </w:t>
      </w:r>
      <w:r>
        <w:rPr>
          <w:rFonts w:ascii="Times" w:hAnsi="Times"/>
        </w:rPr>
        <w:t>they have not</w:t>
      </w:r>
      <w:r w:rsidRPr="00665AF2">
        <w:rPr>
          <w:rFonts w:ascii="Times" w:hAnsi="Times"/>
        </w:rPr>
        <w:t xml:space="preserve"> done any analysis on applying FEC codes to XRM services. </w:t>
      </w:r>
      <w:r>
        <w:rPr>
          <w:rFonts w:ascii="Times" w:hAnsi="Times"/>
        </w:rPr>
        <w:t xml:space="preserve"> </w:t>
      </w:r>
      <w:r w:rsidRPr="00665AF2">
        <w:rPr>
          <w:rFonts w:ascii="Times" w:hAnsi="Times"/>
        </w:rPr>
        <w:t>SA4 mentioned that in real-time services, in particular with RTP and WebRTC as considered in Release 18 normative work in SA4, applying a “fixed” FEC scheme is quite often not possible as RTP source packets are typically not of identical size</w:t>
      </w:r>
      <w:r>
        <w:rPr>
          <w:rFonts w:ascii="Times" w:hAnsi="Times"/>
        </w:rPr>
        <w:t xml:space="preserve">. Also, </w:t>
      </w:r>
      <w:r w:rsidRPr="00F655F4">
        <w:rPr>
          <w:rFonts w:ascii="Times" w:hAnsi="Times"/>
        </w:rPr>
        <w:t xml:space="preserve">the reception of how many and which packets are necessary for recovery is quite dependent on a specific PDU </w:t>
      </w:r>
      <w:r>
        <w:rPr>
          <w:rFonts w:ascii="Times" w:hAnsi="Times"/>
        </w:rPr>
        <w:t>S</w:t>
      </w:r>
      <w:r w:rsidRPr="00F655F4">
        <w:rPr>
          <w:rFonts w:ascii="Times" w:hAnsi="Times"/>
        </w:rPr>
        <w:t>et.</w:t>
      </w:r>
    </w:p>
    <w:p w14:paraId="60919627" w14:textId="040CB775" w:rsidR="00E3430D" w:rsidRPr="00665AF2" w:rsidRDefault="00E3430D" w:rsidP="00E3430D">
      <w:pPr>
        <w:rPr>
          <w:rFonts w:ascii="Times" w:hAnsi="Times"/>
        </w:rPr>
      </w:pPr>
      <w:r w:rsidRPr="0018070E">
        <w:rPr>
          <w:rFonts w:ascii="Times" w:hAnsi="Times"/>
        </w:rPr>
        <w:t xml:space="preserve">Hence, </w:t>
      </w:r>
      <w:r>
        <w:rPr>
          <w:rFonts w:ascii="Times" w:hAnsi="Times"/>
        </w:rPr>
        <w:t xml:space="preserve">real time </w:t>
      </w:r>
      <w:r w:rsidRPr="0018070E">
        <w:rPr>
          <w:rFonts w:ascii="Times" w:hAnsi="Times"/>
        </w:rPr>
        <w:t xml:space="preserve">awareness at 5G-RAN </w:t>
      </w:r>
      <w:r>
        <w:rPr>
          <w:rFonts w:ascii="Times" w:hAnsi="Times"/>
        </w:rPr>
        <w:t xml:space="preserve">about </w:t>
      </w:r>
      <w:r w:rsidRPr="0018070E">
        <w:rPr>
          <w:rFonts w:ascii="Times" w:hAnsi="Times"/>
        </w:rPr>
        <w:t xml:space="preserve">the packet ratio for FEC is </w:t>
      </w:r>
      <w:r>
        <w:rPr>
          <w:rFonts w:ascii="Times" w:hAnsi="Times"/>
        </w:rPr>
        <w:t>not possible yet at this stage and requires further study in SA4.</w:t>
      </w:r>
    </w:p>
    <w:p w14:paraId="0B88810C" w14:textId="50D94F49" w:rsidR="009D73E8" w:rsidRPr="0018070E" w:rsidRDefault="009D73E8" w:rsidP="009D73E8">
      <w:pPr>
        <w:rPr>
          <w:rFonts w:ascii="Times" w:hAnsi="Times"/>
        </w:rPr>
      </w:pPr>
      <w:r w:rsidRPr="0018070E">
        <w:rPr>
          <w:rFonts w:ascii="Times" w:hAnsi="Times"/>
        </w:rPr>
        <w:t>SA4</w:t>
      </w:r>
      <w:r w:rsidR="002D52F8">
        <w:rPr>
          <w:rFonts w:ascii="Times" w:hAnsi="Times"/>
        </w:rPr>
        <w:t xml:space="preserve"> clarified however</w:t>
      </w:r>
      <w:r w:rsidRPr="0018070E">
        <w:rPr>
          <w:rFonts w:ascii="Times" w:hAnsi="Times"/>
        </w:rPr>
        <w:t xml:space="preserve"> in their initial LS that there are two possible implementations:</w:t>
      </w:r>
    </w:p>
    <w:p w14:paraId="0ECB71AB" w14:textId="77777777" w:rsidR="009D73E8" w:rsidRPr="0018070E" w:rsidRDefault="009D73E8" w:rsidP="009D73E8">
      <w:pPr>
        <w:pStyle w:val="ListParagraph"/>
        <w:numPr>
          <w:ilvl w:val="0"/>
          <w:numId w:val="9"/>
        </w:numPr>
        <w:spacing w:after="0" w:line="240" w:lineRule="auto"/>
        <w:rPr>
          <w:rFonts w:ascii="Times" w:hAnsi="Times"/>
        </w:rPr>
      </w:pPr>
      <w:r w:rsidRPr="0018070E">
        <w:rPr>
          <w:rFonts w:ascii="Times" w:hAnsi="Times"/>
        </w:rPr>
        <w:lastRenderedPageBreak/>
        <w:t xml:space="preserve">Implemntation-1: The loss of one fragmentation packet of the NAL Unit may result in discarding the entire NAL unit. And since a video frame/slice could map to a NAL unit which could map to a </w:t>
      </w:r>
      <w:r>
        <w:rPr>
          <w:rFonts w:ascii="Times" w:hAnsi="Times"/>
        </w:rPr>
        <w:t>PDU-set</w:t>
      </w:r>
      <w:r w:rsidRPr="0018070E">
        <w:rPr>
          <w:rFonts w:ascii="Times" w:hAnsi="Times"/>
        </w:rPr>
        <w:t xml:space="preserve"> (details in RFC7798). Then all PDUs in a </w:t>
      </w:r>
      <w:r>
        <w:rPr>
          <w:rFonts w:ascii="Times" w:hAnsi="Times"/>
        </w:rPr>
        <w:t>PDU-set</w:t>
      </w:r>
      <w:r w:rsidRPr="0018070E">
        <w:rPr>
          <w:rFonts w:ascii="Times" w:hAnsi="Times"/>
        </w:rPr>
        <w:t xml:space="preserve"> are needed by the application layer to use the corresponding unit of information and if a PDU is lost/dropped then the </w:t>
      </w:r>
      <w:r>
        <w:rPr>
          <w:rFonts w:ascii="Times" w:hAnsi="Times"/>
        </w:rPr>
        <w:t>PDU-set</w:t>
      </w:r>
      <w:r w:rsidRPr="0018070E">
        <w:rPr>
          <w:rFonts w:ascii="Times" w:hAnsi="Times"/>
        </w:rPr>
        <w:t xml:space="preserve"> is dropped. </w:t>
      </w:r>
    </w:p>
    <w:p w14:paraId="2DD46B76" w14:textId="77777777" w:rsidR="009D73E8" w:rsidRPr="0018070E" w:rsidRDefault="009D73E8" w:rsidP="009D73E8">
      <w:pPr>
        <w:pStyle w:val="ListParagraph"/>
        <w:numPr>
          <w:ilvl w:val="0"/>
          <w:numId w:val="9"/>
        </w:numPr>
        <w:spacing w:after="0" w:line="240" w:lineRule="auto"/>
        <w:rPr>
          <w:rFonts w:ascii="Times" w:hAnsi="Times"/>
        </w:rPr>
      </w:pPr>
      <w:r w:rsidRPr="0018070E">
        <w:rPr>
          <w:rFonts w:ascii="Times" w:hAnsi="Times"/>
        </w:rPr>
        <w:t xml:space="preserve">Implementation-2: receiver may use the data up to the first lost fragmentation unit to recover at least parts of the video data included in the NAL unit and apply error concealment afterward. Hence, an initial part of the </w:t>
      </w:r>
      <w:r>
        <w:rPr>
          <w:rFonts w:ascii="Times" w:hAnsi="Times"/>
        </w:rPr>
        <w:t>PDU-set</w:t>
      </w:r>
      <w:r w:rsidRPr="0018070E">
        <w:rPr>
          <w:rFonts w:ascii="Times" w:hAnsi="Times"/>
        </w:rPr>
        <w:t xml:space="preserve"> is needed to decode the video frame/slice and the second part is used as repair symbols generated from the source symbols in the initial part. </w:t>
      </w:r>
    </w:p>
    <w:p w14:paraId="492B6C80" w14:textId="77777777" w:rsidR="009D73E8" w:rsidRPr="0018070E" w:rsidRDefault="009D73E8" w:rsidP="009D73E8">
      <w:pPr>
        <w:rPr>
          <w:rFonts w:ascii="Times" w:hAnsi="Times"/>
        </w:rPr>
      </w:pPr>
    </w:p>
    <w:p w14:paraId="629AED86" w14:textId="31C96BE4" w:rsidR="0080311B" w:rsidRDefault="002D52F8" w:rsidP="009D73E8">
      <w:pPr>
        <w:rPr>
          <w:rFonts w:ascii="Times" w:hAnsi="Times"/>
        </w:rPr>
      </w:pPr>
      <w:r>
        <w:rPr>
          <w:rFonts w:ascii="Times" w:hAnsi="Times"/>
        </w:rPr>
        <w:t xml:space="preserve">At least RAN and the UE application could be made aware of the used video codec implementation, and the two implementations could be supported in the design. </w:t>
      </w:r>
    </w:p>
    <w:p w14:paraId="75345F94" w14:textId="197D0412" w:rsidR="0080311B" w:rsidRPr="0080311B" w:rsidRDefault="0080311B" w:rsidP="0080311B">
      <w:pPr>
        <w:rPr>
          <w:b/>
          <w:color w:val="000000"/>
        </w:rPr>
      </w:pPr>
      <w:r>
        <w:rPr>
          <w:b/>
          <w:color w:val="000000"/>
        </w:rPr>
        <w:t>Proposal</w:t>
      </w:r>
      <w:r w:rsidRPr="00137908">
        <w:rPr>
          <w:rFonts w:hint="eastAsia"/>
          <w:b/>
          <w:color w:val="000000"/>
        </w:rPr>
        <w:t xml:space="preserve"> </w:t>
      </w:r>
      <w:r w:rsidR="001715F5">
        <w:rPr>
          <w:b/>
          <w:color w:val="000000"/>
        </w:rPr>
        <w:t>1</w:t>
      </w:r>
      <w:r>
        <w:rPr>
          <w:b/>
          <w:color w:val="000000"/>
        </w:rPr>
        <w:t>:</w:t>
      </w:r>
      <w:r w:rsidR="002D52F8">
        <w:rPr>
          <w:b/>
          <w:color w:val="000000"/>
        </w:rPr>
        <w:t xml:space="preserve"> The two options below are supported and </w:t>
      </w:r>
      <w:r w:rsidR="00900D88">
        <w:rPr>
          <w:b/>
          <w:color w:val="000000"/>
        </w:rPr>
        <w:t>configurable by the network:</w:t>
      </w:r>
    </w:p>
    <w:p w14:paraId="5D7B7CAC" w14:textId="60D8442E" w:rsidR="0080311B" w:rsidRPr="0080311B" w:rsidRDefault="0080311B" w:rsidP="0080311B">
      <w:pPr>
        <w:pStyle w:val="ListParagraph"/>
        <w:numPr>
          <w:ilvl w:val="0"/>
          <w:numId w:val="12"/>
        </w:numPr>
        <w:rPr>
          <w:rFonts w:ascii="Times New Roman" w:eastAsia="PMingLiU" w:hAnsi="Times New Roman"/>
          <w:b/>
          <w:color w:val="000000"/>
          <w:lang w:val="en-GB"/>
        </w:rPr>
      </w:pPr>
      <w:r w:rsidRPr="0080311B">
        <w:rPr>
          <w:rFonts w:ascii="Times New Roman" w:eastAsia="PMingLiU" w:hAnsi="Times New Roman"/>
          <w:b/>
          <w:color w:val="000000"/>
          <w:lang w:val="en-GB"/>
        </w:rPr>
        <w:t>Option 1: the remainder of the PDUs in the PDU Set should be discarded</w:t>
      </w:r>
      <w:r w:rsidR="002D52F8">
        <w:rPr>
          <w:rFonts w:ascii="Times New Roman" w:eastAsia="PMingLiU" w:hAnsi="Times New Roman"/>
          <w:b/>
          <w:color w:val="000000"/>
          <w:lang w:val="en-GB"/>
        </w:rPr>
        <w:t xml:space="preserve"> in case </w:t>
      </w:r>
      <w:r w:rsidR="00900D88">
        <w:rPr>
          <w:rFonts w:ascii="Times New Roman" w:eastAsia="PMingLiU" w:hAnsi="Times New Roman"/>
          <w:b/>
          <w:color w:val="000000"/>
          <w:lang w:val="en-GB"/>
        </w:rPr>
        <w:t xml:space="preserve">a PDU </w:t>
      </w:r>
      <w:r w:rsidR="00887FC7">
        <w:rPr>
          <w:rFonts w:ascii="Times New Roman" w:eastAsia="PMingLiU" w:hAnsi="Times New Roman"/>
          <w:b/>
          <w:color w:val="000000"/>
          <w:lang w:val="en-GB"/>
        </w:rPr>
        <w:t>meets the discard criteria</w:t>
      </w:r>
    </w:p>
    <w:p w14:paraId="540A66D9" w14:textId="7D4F6EA6" w:rsidR="00887FC7" w:rsidRPr="0080311B" w:rsidRDefault="0080311B" w:rsidP="00887FC7">
      <w:pPr>
        <w:pStyle w:val="ListParagraph"/>
        <w:numPr>
          <w:ilvl w:val="0"/>
          <w:numId w:val="12"/>
        </w:numPr>
        <w:rPr>
          <w:rFonts w:ascii="Times New Roman" w:eastAsia="PMingLiU" w:hAnsi="Times New Roman"/>
          <w:b/>
          <w:color w:val="000000"/>
          <w:lang w:val="en-GB"/>
        </w:rPr>
      </w:pPr>
      <w:r w:rsidRPr="0080311B">
        <w:rPr>
          <w:rFonts w:ascii="Times New Roman" w:eastAsia="PMingLiU" w:hAnsi="Times New Roman"/>
          <w:b/>
          <w:color w:val="000000"/>
          <w:lang w:val="en-GB"/>
        </w:rPr>
        <w:t xml:space="preserve">Option </w:t>
      </w:r>
      <w:r w:rsidR="002D52F8">
        <w:rPr>
          <w:rFonts w:ascii="Times New Roman" w:eastAsia="PMingLiU" w:hAnsi="Times New Roman"/>
          <w:b/>
          <w:color w:val="000000"/>
          <w:lang w:val="en-GB"/>
        </w:rPr>
        <w:t>2</w:t>
      </w:r>
      <w:r w:rsidRPr="0080311B">
        <w:rPr>
          <w:rFonts w:ascii="Times New Roman" w:eastAsia="PMingLiU" w:hAnsi="Times New Roman"/>
          <w:b/>
          <w:color w:val="000000"/>
          <w:lang w:val="en-GB"/>
        </w:rPr>
        <w:t xml:space="preserve">: the remainder of the PDUs in the PDU Set are </w:t>
      </w:r>
      <w:r>
        <w:rPr>
          <w:rFonts w:ascii="Times New Roman" w:eastAsia="PMingLiU" w:hAnsi="Times New Roman"/>
          <w:b/>
          <w:color w:val="000000"/>
          <w:lang w:val="en-GB"/>
        </w:rPr>
        <w:t xml:space="preserve">still </w:t>
      </w:r>
      <w:r w:rsidRPr="0080311B">
        <w:rPr>
          <w:rFonts w:ascii="Times New Roman" w:eastAsia="PMingLiU" w:hAnsi="Times New Roman"/>
          <w:b/>
          <w:color w:val="000000"/>
          <w:lang w:val="en-GB"/>
        </w:rPr>
        <w:t>delivered</w:t>
      </w:r>
      <w:r w:rsidR="002D52F8">
        <w:rPr>
          <w:rFonts w:ascii="Times New Roman" w:eastAsia="PMingLiU" w:hAnsi="Times New Roman"/>
          <w:b/>
          <w:color w:val="000000"/>
          <w:lang w:val="en-GB"/>
        </w:rPr>
        <w:t xml:space="preserve"> </w:t>
      </w:r>
      <w:r w:rsidR="00887FC7">
        <w:rPr>
          <w:rFonts w:ascii="Times New Roman" w:eastAsia="PMingLiU" w:hAnsi="Times New Roman"/>
          <w:b/>
          <w:color w:val="000000"/>
          <w:lang w:val="en-GB"/>
        </w:rPr>
        <w:t>in case a PDU meets the discard criteria.</w:t>
      </w:r>
    </w:p>
    <w:p w14:paraId="7B47311F" w14:textId="758D678D" w:rsidR="0080311B" w:rsidRPr="00D437E6" w:rsidRDefault="0080311B" w:rsidP="00D64D5A">
      <w:pPr>
        <w:pStyle w:val="ListParagraph"/>
        <w:rPr>
          <w:rFonts w:ascii="Times New Roman" w:eastAsia="PMingLiU" w:hAnsi="Times New Roman"/>
          <w:b/>
          <w:color w:val="000000"/>
          <w:lang w:val="en-GB"/>
        </w:rPr>
      </w:pPr>
    </w:p>
    <w:p w14:paraId="0AED0DCD" w14:textId="75F4D04C" w:rsidR="00B45C3E" w:rsidRDefault="004E5CB4" w:rsidP="00FB74E8">
      <w:r>
        <w:t>In UL, once the UE decides to discard a PDU Set</w:t>
      </w:r>
      <w:r w:rsidR="00BA7CB4">
        <w:t xml:space="preserve"> following the expiry of the discard timer</w:t>
      </w:r>
      <w:r>
        <w:t xml:space="preserve">, the UE can </w:t>
      </w:r>
      <w:r w:rsidR="00B45C3E">
        <w:t xml:space="preserve">transmit to the gNB a cancellation indication to cancel the allocated CG-PUSCH resources. This could be transmitted in UL via MAC CE or via CG-UCI. </w:t>
      </w:r>
      <w:r w:rsidR="00BA7CB4">
        <w:t xml:space="preserve">Then, </w:t>
      </w:r>
      <w:r w:rsidR="00BA7CB4">
        <w:rPr>
          <w:color w:val="000000" w:themeColor="text1"/>
        </w:rPr>
        <w:t>t</w:t>
      </w:r>
      <w:r w:rsidR="00826F76">
        <w:rPr>
          <w:color w:val="000000" w:themeColor="text1"/>
        </w:rPr>
        <w:t>he gNB can use the cancelled</w:t>
      </w:r>
      <w:r w:rsidR="00826F76" w:rsidRPr="00B06205">
        <w:rPr>
          <w:color w:val="000000" w:themeColor="text1"/>
        </w:rPr>
        <w:t xml:space="preserve"> CG PUSCH </w:t>
      </w:r>
      <w:r w:rsidR="00826F76" w:rsidRPr="00E23AB7">
        <w:rPr>
          <w:color w:val="000000" w:themeColor="text1"/>
        </w:rPr>
        <w:t>occasions</w:t>
      </w:r>
      <w:r w:rsidR="00826F76" w:rsidRPr="00B06205">
        <w:rPr>
          <w:color w:val="000000" w:themeColor="text1"/>
        </w:rPr>
        <w:t xml:space="preserve"> </w:t>
      </w:r>
      <w:r w:rsidR="00826F76">
        <w:rPr>
          <w:color w:val="000000" w:themeColor="text1"/>
        </w:rPr>
        <w:t xml:space="preserve">to </w:t>
      </w:r>
      <w:r w:rsidR="00826F76" w:rsidRPr="00B06205">
        <w:rPr>
          <w:color w:val="000000" w:themeColor="text1"/>
        </w:rPr>
        <w:t>schedule other UEs</w:t>
      </w:r>
      <w:r w:rsidR="00CF0ED0">
        <w:rPr>
          <w:color w:val="000000" w:themeColor="text1"/>
        </w:rPr>
        <w:t xml:space="preserve"> and hence improve the system capacity</w:t>
      </w:r>
      <w:r w:rsidR="00826F76">
        <w:rPr>
          <w:color w:val="000000" w:themeColor="text1"/>
        </w:rPr>
        <w:t>.</w:t>
      </w:r>
      <w:r w:rsidR="00BA7CB4">
        <w:rPr>
          <w:color w:val="000000" w:themeColor="text1"/>
        </w:rPr>
        <w:t xml:space="preserve"> If resources are not cancelled quickly, there will be not much gain in terms of resource efficiency</w:t>
      </w:r>
      <w:r w:rsidR="00AB211B">
        <w:rPr>
          <w:color w:val="000000" w:themeColor="text1"/>
        </w:rPr>
        <w:t xml:space="preserve">, </w:t>
      </w:r>
      <w:r w:rsidR="00BA7CB4">
        <w:rPr>
          <w:color w:val="000000" w:themeColor="text1"/>
        </w:rPr>
        <w:t>system capacity</w:t>
      </w:r>
      <w:r w:rsidR="00AB211B">
        <w:rPr>
          <w:color w:val="000000" w:themeColor="text1"/>
        </w:rPr>
        <w:t xml:space="preserve"> and reducing the UL congestion</w:t>
      </w:r>
      <w:r w:rsidR="00BA7CB4">
        <w:rPr>
          <w:color w:val="000000" w:themeColor="text1"/>
        </w:rPr>
        <w:t xml:space="preserve">. </w:t>
      </w:r>
      <w:r w:rsidR="00AB211B">
        <w:rPr>
          <w:color w:val="000000" w:themeColor="text1"/>
        </w:rPr>
        <w:t xml:space="preserve">Also, the cancellation of the unnecessary UL transmissions allows the UE to save power. </w:t>
      </w:r>
    </w:p>
    <w:p w14:paraId="3837B16E" w14:textId="03F6DC5A" w:rsidR="00B45C3E" w:rsidRDefault="00B45C3E" w:rsidP="00FB74E8">
      <w:pPr>
        <w:rPr>
          <w:b/>
          <w:color w:val="000000"/>
        </w:rPr>
      </w:pPr>
      <w:r>
        <w:rPr>
          <w:b/>
          <w:color w:val="000000"/>
        </w:rPr>
        <w:t>Proposal</w:t>
      </w:r>
      <w:r w:rsidRPr="00137908">
        <w:rPr>
          <w:rFonts w:hint="eastAsia"/>
          <w:b/>
          <w:color w:val="000000"/>
        </w:rPr>
        <w:t xml:space="preserve"> </w:t>
      </w:r>
      <w:r w:rsidR="001715F5">
        <w:rPr>
          <w:b/>
          <w:color w:val="000000"/>
        </w:rPr>
        <w:t>2</w:t>
      </w:r>
      <w:r>
        <w:rPr>
          <w:b/>
          <w:color w:val="000000"/>
        </w:rPr>
        <w:t>:</w:t>
      </w:r>
      <w:r w:rsidRPr="00B45C3E">
        <w:rPr>
          <w:b/>
          <w:color w:val="000000"/>
        </w:rPr>
        <w:t xml:space="preserve"> </w:t>
      </w:r>
      <w:r w:rsidR="004A14A4">
        <w:rPr>
          <w:b/>
          <w:color w:val="000000"/>
        </w:rPr>
        <w:t>For UE transmitter, i</w:t>
      </w:r>
      <w:r w:rsidRPr="00B45C3E">
        <w:rPr>
          <w:b/>
          <w:color w:val="000000"/>
        </w:rPr>
        <w:t>f the UE decides to discard a PDU Set, the UE transmit</w:t>
      </w:r>
      <w:r w:rsidR="004A14A4">
        <w:rPr>
          <w:b/>
          <w:color w:val="000000"/>
        </w:rPr>
        <w:t>s</w:t>
      </w:r>
      <w:r w:rsidRPr="00B45C3E">
        <w:rPr>
          <w:b/>
          <w:color w:val="000000"/>
        </w:rPr>
        <w:t xml:space="preserve"> to the gNB a cancellation indication to cancel the remaining CG-PUSCH resources </w:t>
      </w:r>
      <w:r w:rsidR="0006596E">
        <w:rPr>
          <w:b/>
          <w:color w:val="000000"/>
        </w:rPr>
        <w:t>of the PDU Set</w:t>
      </w:r>
      <w:r w:rsidRPr="00B45C3E">
        <w:rPr>
          <w:b/>
          <w:color w:val="000000"/>
        </w:rPr>
        <w:t>.</w:t>
      </w:r>
    </w:p>
    <w:p w14:paraId="1241AEFC" w14:textId="51177985" w:rsidR="00397602" w:rsidRPr="00397602" w:rsidRDefault="00397602" w:rsidP="00097F8E">
      <w:pPr>
        <w:rPr>
          <w:b/>
          <w:strike/>
          <w:color w:val="000000"/>
        </w:rPr>
      </w:pPr>
      <w:r>
        <w:rPr>
          <w:color w:val="000000" w:themeColor="text1"/>
        </w:rPr>
        <w:t xml:space="preserve">If </w:t>
      </w:r>
      <w:r w:rsidRPr="003873A4">
        <w:rPr>
          <w:color w:val="000000" w:themeColor="text1"/>
        </w:rPr>
        <w:t>the UE transmits data</w:t>
      </w:r>
      <w:r>
        <w:rPr>
          <w:color w:val="000000" w:themeColor="text1"/>
        </w:rPr>
        <w:t xml:space="preserve"> to the gNB </w:t>
      </w:r>
      <w:r w:rsidRPr="003873A4">
        <w:rPr>
          <w:color w:val="000000" w:themeColor="text1"/>
        </w:rPr>
        <w:t>on a CG resource</w:t>
      </w:r>
      <w:r>
        <w:rPr>
          <w:color w:val="000000" w:themeColor="text1"/>
        </w:rPr>
        <w:t xml:space="preserve"> or DG resources</w:t>
      </w:r>
      <w:r w:rsidRPr="003873A4">
        <w:rPr>
          <w:color w:val="000000" w:themeColor="text1"/>
        </w:rPr>
        <w:t xml:space="preserve"> and </w:t>
      </w:r>
      <w:r>
        <w:rPr>
          <w:color w:val="000000" w:themeColor="text1"/>
        </w:rPr>
        <w:t>th</w:t>
      </w:r>
      <w:r w:rsidR="00097F8E">
        <w:rPr>
          <w:color w:val="000000" w:themeColor="text1"/>
        </w:rPr>
        <w:t>e</w:t>
      </w:r>
      <w:r>
        <w:rPr>
          <w:color w:val="000000" w:themeColor="text1"/>
        </w:rPr>
        <w:t xml:space="preserve"> gNB </w:t>
      </w:r>
      <w:r w:rsidRPr="003873A4">
        <w:rPr>
          <w:color w:val="000000" w:themeColor="text1"/>
        </w:rPr>
        <w:t>fails to decode the UL transmission</w:t>
      </w:r>
      <w:r>
        <w:rPr>
          <w:color w:val="000000" w:themeColor="text1"/>
        </w:rPr>
        <w:t xml:space="preserve"> </w:t>
      </w:r>
      <w:r w:rsidR="00097F8E">
        <w:rPr>
          <w:color w:val="000000" w:themeColor="text1"/>
        </w:rPr>
        <w:t>and</w:t>
      </w:r>
      <w:r>
        <w:rPr>
          <w:color w:val="000000" w:themeColor="text1"/>
        </w:rPr>
        <w:t xml:space="preserve"> </w:t>
      </w:r>
      <w:r w:rsidRPr="003873A4">
        <w:rPr>
          <w:color w:val="000000" w:themeColor="text1"/>
        </w:rPr>
        <w:t xml:space="preserve">will schedule a </w:t>
      </w:r>
      <w:r w:rsidR="00430C02">
        <w:rPr>
          <w:color w:val="000000" w:themeColor="text1"/>
        </w:rPr>
        <w:t xml:space="preserve">HARQ </w:t>
      </w:r>
      <w:r w:rsidRPr="003873A4">
        <w:rPr>
          <w:color w:val="000000" w:themeColor="text1"/>
        </w:rPr>
        <w:t>retransmission</w:t>
      </w:r>
      <w:r>
        <w:rPr>
          <w:color w:val="000000" w:themeColor="text1"/>
        </w:rPr>
        <w:t xml:space="preserve"> </w:t>
      </w:r>
      <w:r w:rsidRPr="003873A4">
        <w:rPr>
          <w:color w:val="000000" w:themeColor="text1"/>
        </w:rPr>
        <w:t>but in the meantime the UE decide</w:t>
      </w:r>
      <w:r w:rsidR="00F16BCB">
        <w:rPr>
          <w:color w:val="000000" w:themeColor="text1"/>
        </w:rPr>
        <w:t>s</w:t>
      </w:r>
      <w:r w:rsidRPr="003873A4">
        <w:rPr>
          <w:color w:val="000000" w:themeColor="text1"/>
        </w:rPr>
        <w:t xml:space="preserve"> to discard the data</w:t>
      </w:r>
      <w:r>
        <w:rPr>
          <w:color w:val="000000" w:themeColor="text1"/>
        </w:rPr>
        <w:t xml:space="preserve"> </w:t>
      </w:r>
      <w:r w:rsidRPr="003873A4">
        <w:rPr>
          <w:color w:val="000000" w:themeColor="text1"/>
        </w:rPr>
        <w:t>as its delay budget has expired or is close to expiry</w:t>
      </w:r>
      <w:r>
        <w:rPr>
          <w:color w:val="000000" w:themeColor="text1"/>
        </w:rPr>
        <w:t xml:space="preserve">. </w:t>
      </w:r>
      <w:r w:rsidR="00097F8E">
        <w:rPr>
          <w:color w:val="000000" w:themeColor="text1"/>
        </w:rPr>
        <w:t>The</w:t>
      </w:r>
      <w:r w:rsidRPr="003873A4">
        <w:rPr>
          <w:color w:val="000000" w:themeColor="text1"/>
        </w:rPr>
        <w:t xml:space="preserve"> UE </w:t>
      </w:r>
      <w:r w:rsidR="00097F8E">
        <w:rPr>
          <w:color w:val="000000" w:themeColor="text1"/>
        </w:rPr>
        <w:t>can</w:t>
      </w:r>
      <w:r w:rsidRPr="003873A4">
        <w:rPr>
          <w:color w:val="000000" w:themeColor="text1"/>
        </w:rPr>
        <w:t xml:space="preserve"> ignore the scheduling </w:t>
      </w:r>
      <w:r w:rsidR="00097F8E">
        <w:rPr>
          <w:color w:val="000000" w:themeColor="text1"/>
        </w:rPr>
        <w:t xml:space="preserve">the </w:t>
      </w:r>
      <w:r w:rsidRPr="003873A4">
        <w:rPr>
          <w:color w:val="000000" w:themeColor="text1"/>
        </w:rPr>
        <w:t xml:space="preserve">DCI </w:t>
      </w:r>
      <w:r>
        <w:rPr>
          <w:color w:val="000000" w:themeColor="text1"/>
        </w:rPr>
        <w:t>that</w:t>
      </w:r>
      <w:r w:rsidRPr="003873A4">
        <w:rPr>
          <w:color w:val="000000" w:themeColor="text1"/>
        </w:rPr>
        <w:t xml:space="preserve"> the</w:t>
      </w:r>
      <w:r>
        <w:rPr>
          <w:color w:val="000000" w:themeColor="text1"/>
        </w:rPr>
        <w:t xml:space="preserve"> </w:t>
      </w:r>
      <w:r w:rsidR="00430C02">
        <w:rPr>
          <w:color w:val="000000" w:themeColor="text1"/>
        </w:rPr>
        <w:t>gNB</w:t>
      </w:r>
      <w:r>
        <w:rPr>
          <w:color w:val="000000" w:themeColor="text1"/>
        </w:rPr>
        <w:t xml:space="preserve"> has sent </w:t>
      </w:r>
      <w:r w:rsidRPr="003873A4">
        <w:rPr>
          <w:color w:val="000000" w:themeColor="text1"/>
        </w:rPr>
        <w:t>to schedule a retransmission</w:t>
      </w:r>
      <w:r w:rsidR="00097F8E">
        <w:rPr>
          <w:color w:val="000000" w:themeColor="text1"/>
        </w:rPr>
        <w:t xml:space="preserve"> </w:t>
      </w:r>
      <w:r w:rsidR="00430C02">
        <w:rPr>
          <w:color w:val="000000" w:themeColor="text1"/>
        </w:rPr>
        <w:t>and</w:t>
      </w:r>
      <w:r w:rsidR="00097F8E">
        <w:rPr>
          <w:color w:val="000000" w:themeColor="text1"/>
        </w:rPr>
        <w:t xml:space="preserve"> the UE can use the allocated resources to send a </w:t>
      </w:r>
      <w:r>
        <w:rPr>
          <w:color w:val="000000" w:themeColor="text1"/>
        </w:rPr>
        <w:t>discard indicatio</w:t>
      </w:r>
      <w:r w:rsidR="00097F8E">
        <w:rPr>
          <w:color w:val="000000" w:themeColor="text1"/>
        </w:rPr>
        <w:t>n</w:t>
      </w:r>
      <w:r w:rsidR="00430C02">
        <w:rPr>
          <w:color w:val="000000" w:themeColor="text1"/>
        </w:rPr>
        <w:t xml:space="preserve"> to terminate the HARQ process</w:t>
      </w:r>
      <w:r w:rsidR="00097F8E">
        <w:rPr>
          <w:color w:val="000000" w:themeColor="text1"/>
        </w:rPr>
        <w:t>.</w:t>
      </w:r>
    </w:p>
    <w:p w14:paraId="0D3AE32A" w14:textId="0AF4407D" w:rsidR="00B41963" w:rsidRDefault="00430C02" w:rsidP="00FB74E8">
      <w:pPr>
        <w:rPr>
          <w:b/>
          <w:color w:val="000000"/>
        </w:rPr>
      </w:pPr>
      <w:r>
        <w:rPr>
          <w:b/>
          <w:color w:val="000000"/>
        </w:rPr>
        <w:t>Proposal</w:t>
      </w:r>
      <w:r w:rsidRPr="00137908">
        <w:rPr>
          <w:rFonts w:hint="eastAsia"/>
          <w:b/>
          <w:color w:val="000000"/>
        </w:rPr>
        <w:t xml:space="preserve"> </w:t>
      </w:r>
      <w:r>
        <w:rPr>
          <w:b/>
          <w:color w:val="000000"/>
        </w:rPr>
        <w:t>3:</w:t>
      </w:r>
      <w:r w:rsidRPr="00B45C3E">
        <w:rPr>
          <w:b/>
          <w:color w:val="000000"/>
        </w:rPr>
        <w:t xml:space="preserve"> </w:t>
      </w:r>
      <w:r>
        <w:rPr>
          <w:b/>
          <w:color w:val="000000"/>
        </w:rPr>
        <w:t>UE signals to the network an indication about the discarded data, ignores a DCI scheduling a retransmission</w:t>
      </w:r>
      <w:r w:rsidR="00D64D5A">
        <w:rPr>
          <w:b/>
          <w:color w:val="000000"/>
        </w:rPr>
        <w:t xml:space="preserve"> if any</w:t>
      </w:r>
      <w:r>
        <w:rPr>
          <w:b/>
          <w:color w:val="000000"/>
        </w:rPr>
        <w:t xml:space="preserve"> and requests the network to terminate the HARQ process. </w:t>
      </w:r>
    </w:p>
    <w:p w14:paraId="7CE6FB58" w14:textId="0182134A" w:rsidR="00B41963" w:rsidRDefault="00B41963" w:rsidP="00FB74E8">
      <w:pPr>
        <w:rPr>
          <w:color w:val="000000" w:themeColor="text1"/>
        </w:rPr>
      </w:pPr>
      <w:r w:rsidRPr="00B41963">
        <w:rPr>
          <w:color w:val="000000" w:themeColor="text1"/>
        </w:rPr>
        <w:t>Also in UL, PDUs of a PDU Set</w:t>
      </w:r>
      <w:r>
        <w:rPr>
          <w:color w:val="000000" w:themeColor="text1"/>
        </w:rPr>
        <w:t xml:space="preserve"> may fail after multiple HARQ retransmissions, the UE may not be aware of this failure if DRB is configured with RLC UM mode. The network has awareness of the failure and can inform the UE to discard a specific PDU set. </w:t>
      </w:r>
    </w:p>
    <w:p w14:paraId="3DE2C34E" w14:textId="59EF7EE5" w:rsidR="00B41963" w:rsidRDefault="00B41963" w:rsidP="00B41963">
      <w:pPr>
        <w:rPr>
          <w:b/>
          <w:color w:val="000000"/>
        </w:rPr>
      </w:pPr>
      <w:r>
        <w:rPr>
          <w:b/>
          <w:color w:val="000000"/>
        </w:rPr>
        <w:t>Proposal</w:t>
      </w:r>
      <w:r w:rsidRPr="00137908">
        <w:rPr>
          <w:rFonts w:hint="eastAsia"/>
          <w:b/>
          <w:color w:val="000000"/>
        </w:rPr>
        <w:t xml:space="preserve"> </w:t>
      </w:r>
      <w:r w:rsidR="001715F5">
        <w:rPr>
          <w:b/>
          <w:color w:val="000000"/>
        </w:rPr>
        <w:t>4</w:t>
      </w:r>
      <w:r>
        <w:rPr>
          <w:b/>
          <w:color w:val="000000"/>
        </w:rPr>
        <w:t>:</w:t>
      </w:r>
      <w:r w:rsidRPr="00B45C3E">
        <w:rPr>
          <w:b/>
          <w:color w:val="000000"/>
        </w:rPr>
        <w:t xml:space="preserve"> </w:t>
      </w:r>
      <w:r>
        <w:rPr>
          <w:b/>
          <w:color w:val="000000"/>
        </w:rPr>
        <w:t xml:space="preserve"> Network can </w:t>
      </w:r>
      <w:r w:rsidR="001715F5">
        <w:rPr>
          <w:b/>
          <w:color w:val="000000"/>
        </w:rPr>
        <w:t>request</w:t>
      </w:r>
      <w:r>
        <w:rPr>
          <w:b/>
          <w:color w:val="000000"/>
        </w:rPr>
        <w:t xml:space="preserve"> the UE to discard an UL PDU Set</w:t>
      </w:r>
      <w:r w:rsidR="001715F5">
        <w:rPr>
          <w:b/>
          <w:color w:val="000000"/>
        </w:rPr>
        <w:t xml:space="preserve"> due to PDUs decoding failure after </w:t>
      </w:r>
      <w:r w:rsidR="001715F5" w:rsidRPr="001715F5">
        <w:rPr>
          <w:b/>
          <w:color w:val="000000"/>
        </w:rPr>
        <w:t>HARQ retransmissions</w:t>
      </w:r>
      <w:r>
        <w:rPr>
          <w:b/>
          <w:color w:val="000000"/>
        </w:rPr>
        <w:t xml:space="preserve">. </w:t>
      </w:r>
    </w:p>
    <w:p w14:paraId="762AB5B4" w14:textId="77777777" w:rsidR="00B41963" w:rsidRPr="00B41963" w:rsidRDefault="00B41963" w:rsidP="00FB74E8">
      <w:pPr>
        <w:rPr>
          <w:color w:val="000000" w:themeColor="text1"/>
        </w:rPr>
      </w:pPr>
    </w:p>
    <w:p w14:paraId="17B2E6E3" w14:textId="03999444"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4386F7F3" w:rsidR="009A5D90" w:rsidRDefault="00674C3F">
      <w:pPr>
        <w:spacing w:after="0" w:line="360" w:lineRule="auto"/>
      </w:pPr>
      <w:r>
        <w:t>In conclusion, we have the following proposal</w:t>
      </w:r>
      <w:r w:rsidR="00933E06">
        <w:t>s</w:t>
      </w:r>
      <w:r>
        <w:t xml:space="preserve">: </w:t>
      </w:r>
    </w:p>
    <w:p w14:paraId="4ECC8399" w14:textId="77777777" w:rsidR="001715F5" w:rsidRPr="0080311B" w:rsidRDefault="001715F5" w:rsidP="001715F5">
      <w:pPr>
        <w:rPr>
          <w:b/>
          <w:color w:val="000000"/>
        </w:rPr>
      </w:pPr>
      <w:r>
        <w:rPr>
          <w:b/>
          <w:color w:val="000000"/>
        </w:rPr>
        <w:t>Proposal</w:t>
      </w:r>
      <w:r w:rsidRPr="00137908">
        <w:rPr>
          <w:rFonts w:hint="eastAsia"/>
          <w:b/>
          <w:color w:val="000000"/>
        </w:rPr>
        <w:t xml:space="preserve"> </w:t>
      </w:r>
      <w:r>
        <w:rPr>
          <w:b/>
          <w:color w:val="000000"/>
        </w:rPr>
        <w:t>1: The two options below are supported and configurable by the network:</w:t>
      </w:r>
    </w:p>
    <w:p w14:paraId="16E15D60" w14:textId="77777777" w:rsidR="001715F5" w:rsidRPr="0080311B" w:rsidRDefault="001715F5" w:rsidP="001715F5">
      <w:pPr>
        <w:pStyle w:val="ListParagraph"/>
        <w:numPr>
          <w:ilvl w:val="0"/>
          <w:numId w:val="12"/>
        </w:numPr>
        <w:rPr>
          <w:rFonts w:ascii="Times New Roman" w:eastAsia="PMingLiU" w:hAnsi="Times New Roman"/>
          <w:b/>
          <w:color w:val="000000"/>
          <w:lang w:val="en-GB"/>
        </w:rPr>
      </w:pPr>
      <w:r w:rsidRPr="0080311B">
        <w:rPr>
          <w:rFonts w:ascii="Times New Roman" w:eastAsia="PMingLiU" w:hAnsi="Times New Roman"/>
          <w:b/>
          <w:color w:val="000000"/>
          <w:lang w:val="en-GB"/>
        </w:rPr>
        <w:t>Option 1: the remainder of the PDUs in the PDU Set should be discarded</w:t>
      </w:r>
      <w:r>
        <w:rPr>
          <w:rFonts w:ascii="Times New Roman" w:eastAsia="PMingLiU" w:hAnsi="Times New Roman"/>
          <w:b/>
          <w:color w:val="000000"/>
          <w:lang w:val="en-GB"/>
        </w:rPr>
        <w:t xml:space="preserve"> in case a PDU meets the discard criteria</w:t>
      </w:r>
    </w:p>
    <w:p w14:paraId="5EC7E8B7" w14:textId="77777777" w:rsidR="001715F5" w:rsidRPr="0080311B" w:rsidRDefault="001715F5" w:rsidP="001715F5">
      <w:pPr>
        <w:pStyle w:val="ListParagraph"/>
        <w:numPr>
          <w:ilvl w:val="0"/>
          <w:numId w:val="12"/>
        </w:numPr>
        <w:rPr>
          <w:rFonts w:ascii="Times New Roman" w:eastAsia="PMingLiU" w:hAnsi="Times New Roman"/>
          <w:b/>
          <w:color w:val="000000"/>
          <w:lang w:val="en-GB"/>
        </w:rPr>
      </w:pPr>
      <w:r w:rsidRPr="0080311B">
        <w:rPr>
          <w:rFonts w:ascii="Times New Roman" w:eastAsia="PMingLiU" w:hAnsi="Times New Roman"/>
          <w:b/>
          <w:color w:val="000000"/>
          <w:lang w:val="en-GB"/>
        </w:rPr>
        <w:t xml:space="preserve">Option </w:t>
      </w:r>
      <w:r>
        <w:rPr>
          <w:rFonts w:ascii="Times New Roman" w:eastAsia="PMingLiU" w:hAnsi="Times New Roman"/>
          <w:b/>
          <w:color w:val="000000"/>
          <w:lang w:val="en-GB"/>
        </w:rPr>
        <w:t>2</w:t>
      </w:r>
      <w:r w:rsidRPr="0080311B">
        <w:rPr>
          <w:rFonts w:ascii="Times New Roman" w:eastAsia="PMingLiU" w:hAnsi="Times New Roman"/>
          <w:b/>
          <w:color w:val="000000"/>
          <w:lang w:val="en-GB"/>
        </w:rPr>
        <w:t xml:space="preserve">: the remainder of the PDUs in the PDU Set are </w:t>
      </w:r>
      <w:r>
        <w:rPr>
          <w:rFonts w:ascii="Times New Roman" w:eastAsia="PMingLiU" w:hAnsi="Times New Roman"/>
          <w:b/>
          <w:color w:val="000000"/>
          <w:lang w:val="en-GB"/>
        </w:rPr>
        <w:t xml:space="preserve">still </w:t>
      </w:r>
      <w:r w:rsidRPr="0080311B">
        <w:rPr>
          <w:rFonts w:ascii="Times New Roman" w:eastAsia="PMingLiU" w:hAnsi="Times New Roman"/>
          <w:b/>
          <w:color w:val="000000"/>
          <w:lang w:val="en-GB"/>
        </w:rPr>
        <w:t>delivered</w:t>
      </w:r>
      <w:r>
        <w:rPr>
          <w:rFonts w:ascii="Times New Roman" w:eastAsia="PMingLiU" w:hAnsi="Times New Roman"/>
          <w:b/>
          <w:color w:val="000000"/>
          <w:lang w:val="en-GB"/>
        </w:rPr>
        <w:t xml:space="preserve"> in case a PDU meets the discard criteria.</w:t>
      </w:r>
    </w:p>
    <w:p w14:paraId="45396E72" w14:textId="0D22CA86" w:rsidR="0084799B" w:rsidRDefault="0084799B" w:rsidP="00BC4061">
      <w:pPr>
        <w:adjustRightInd w:val="0"/>
        <w:snapToGrid w:val="0"/>
        <w:rPr>
          <w:b/>
          <w:color w:val="000000"/>
        </w:rPr>
      </w:pPr>
    </w:p>
    <w:p w14:paraId="074C6728" w14:textId="77777777" w:rsidR="001715F5" w:rsidRDefault="001715F5" w:rsidP="001715F5">
      <w:pPr>
        <w:rPr>
          <w:b/>
          <w:color w:val="000000"/>
        </w:rPr>
      </w:pPr>
      <w:r>
        <w:rPr>
          <w:b/>
          <w:color w:val="000000"/>
        </w:rPr>
        <w:t>Proposal</w:t>
      </w:r>
      <w:r w:rsidRPr="00137908">
        <w:rPr>
          <w:rFonts w:hint="eastAsia"/>
          <w:b/>
          <w:color w:val="000000"/>
        </w:rPr>
        <w:t xml:space="preserve"> </w:t>
      </w:r>
      <w:r>
        <w:rPr>
          <w:b/>
          <w:color w:val="000000"/>
        </w:rPr>
        <w:t>2:</w:t>
      </w:r>
      <w:r w:rsidRPr="00B45C3E">
        <w:rPr>
          <w:b/>
          <w:color w:val="000000"/>
        </w:rPr>
        <w:t xml:space="preserve"> </w:t>
      </w:r>
      <w:r>
        <w:rPr>
          <w:b/>
          <w:color w:val="000000"/>
        </w:rPr>
        <w:t>For UE transmitter, i</w:t>
      </w:r>
      <w:r w:rsidRPr="00B45C3E">
        <w:rPr>
          <w:b/>
          <w:color w:val="000000"/>
        </w:rPr>
        <w:t>f the UE decides to discard a PDU Set, the UE transmit</w:t>
      </w:r>
      <w:r>
        <w:rPr>
          <w:b/>
          <w:color w:val="000000"/>
        </w:rPr>
        <w:t>s</w:t>
      </w:r>
      <w:r w:rsidRPr="00B45C3E">
        <w:rPr>
          <w:b/>
          <w:color w:val="000000"/>
        </w:rPr>
        <w:t xml:space="preserve"> to the gNB a cancellation indication to cancel the remaining CG-PUSCH resources </w:t>
      </w:r>
      <w:r>
        <w:rPr>
          <w:b/>
          <w:color w:val="000000"/>
        </w:rPr>
        <w:t>of the PDU Set</w:t>
      </w:r>
      <w:r w:rsidRPr="00B45C3E">
        <w:rPr>
          <w:b/>
          <w:color w:val="000000"/>
        </w:rPr>
        <w:t>.</w:t>
      </w:r>
    </w:p>
    <w:p w14:paraId="358A8D89" w14:textId="77777777" w:rsidR="001715F5" w:rsidRDefault="001715F5" w:rsidP="001715F5">
      <w:pPr>
        <w:rPr>
          <w:b/>
          <w:color w:val="000000"/>
        </w:rPr>
      </w:pPr>
      <w:r>
        <w:rPr>
          <w:b/>
          <w:color w:val="000000"/>
        </w:rPr>
        <w:t>Proposal</w:t>
      </w:r>
      <w:r w:rsidRPr="00137908">
        <w:rPr>
          <w:rFonts w:hint="eastAsia"/>
          <w:b/>
          <w:color w:val="000000"/>
        </w:rPr>
        <w:t xml:space="preserve"> </w:t>
      </w:r>
      <w:r>
        <w:rPr>
          <w:b/>
          <w:color w:val="000000"/>
        </w:rPr>
        <w:t>3:</w:t>
      </w:r>
      <w:r w:rsidRPr="00B45C3E">
        <w:rPr>
          <w:b/>
          <w:color w:val="000000"/>
        </w:rPr>
        <w:t xml:space="preserve"> </w:t>
      </w:r>
      <w:r>
        <w:rPr>
          <w:b/>
          <w:color w:val="000000"/>
        </w:rPr>
        <w:t xml:space="preserve">UE signals to the network an indication about the discarded data, ignores a DCI scheduling a retransmission if any and requests the network to terminate the HARQ process. </w:t>
      </w:r>
    </w:p>
    <w:p w14:paraId="6EB20531" w14:textId="77777777" w:rsidR="001715F5" w:rsidRDefault="001715F5" w:rsidP="001715F5">
      <w:pPr>
        <w:rPr>
          <w:b/>
          <w:color w:val="000000"/>
        </w:rPr>
      </w:pPr>
      <w:r>
        <w:rPr>
          <w:b/>
          <w:color w:val="000000"/>
        </w:rPr>
        <w:t>Proposal</w:t>
      </w:r>
      <w:r w:rsidRPr="00137908">
        <w:rPr>
          <w:rFonts w:hint="eastAsia"/>
          <w:b/>
          <w:color w:val="000000"/>
        </w:rPr>
        <w:t xml:space="preserve"> </w:t>
      </w:r>
      <w:r>
        <w:rPr>
          <w:b/>
          <w:color w:val="000000"/>
        </w:rPr>
        <w:t>4:</w:t>
      </w:r>
      <w:r w:rsidRPr="00B45C3E">
        <w:rPr>
          <w:b/>
          <w:color w:val="000000"/>
        </w:rPr>
        <w:t xml:space="preserve"> </w:t>
      </w:r>
      <w:r>
        <w:rPr>
          <w:b/>
          <w:color w:val="000000"/>
        </w:rPr>
        <w:t xml:space="preserve"> Network can request the UE to discard an UL PDU Set due to PDUs decoding failure after </w:t>
      </w:r>
      <w:r w:rsidRPr="001715F5">
        <w:rPr>
          <w:b/>
          <w:color w:val="000000"/>
        </w:rPr>
        <w:t>HARQ retransmissions</w:t>
      </w:r>
      <w:r>
        <w:rPr>
          <w:b/>
          <w:color w:val="000000"/>
        </w:rPr>
        <w:t xml:space="preserve">. </w:t>
      </w:r>
    </w:p>
    <w:p w14:paraId="0AC01E05" w14:textId="77777777" w:rsidR="001715F5" w:rsidRDefault="001715F5" w:rsidP="00BC4061">
      <w:pPr>
        <w:adjustRightInd w:val="0"/>
        <w:snapToGrid w:val="0"/>
        <w:rPr>
          <w:b/>
          <w:color w:val="000000"/>
        </w:rPr>
      </w:pPr>
    </w:p>
    <w:p w14:paraId="708C5998" w14:textId="7BAB0C25" w:rsidR="007912B5" w:rsidRPr="007912B5" w:rsidRDefault="007F38FC" w:rsidP="007912B5">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7912B5">
        <w:rPr>
          <w:rFonts w:ascii="Times New Roman" w:eastAsia="Times New Roman" w:hAnsi="Times New Roman" w:cs="Times New Roman"/>
        </w:rPr>
        <w:tab/>
      </w:r>
      <w:r w:rsidR="007912B5">
        <w:rPr>
          <w:rFonts w:ascii="Times New Roman" w:eastAsia="Times New Roman" w:hAnsi="Times New Roman" w:cs="Times New Roman"/>
        </w:rPr>
        <w:tab/>
        <w:t>References</w:t>
      </w:r>
    </w:p>
    <w:p w14:paraId="035B9AB3" w14:textId="15B503E2" w:rsidR="007912B5" w:rsidRDefault="007912B5" w:rsidP="007912B5">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3" w:name="_Ref115109484"/>
      <w:r w:rsidRPr="007912B5">
        <w:rPr>
          <w:rFonts w:cs="Arial"/>
        </w:rPr>
        <w:t>TR 23.700-60 v0.3.0, Study on XR (Extended Reality) and media services (Rel-18).</w:t>
      </w:r>
      <w:bookmarkEnd w:id="3"/>
    </w:p>
    <w:p w14:paraId="532BA1EF" w14:textId="77777777" w:rsidR="00E3430D" w:rsidRPr="00665AF2" w:rsidRDefault="00E3430D" w:rsidP="00E3430D">
      <w:pPr>
        <w:pStyle w:val="Header"/>
        <w:numPr>
          <w:ilvl w:val="0"/>
          <w:numId w:val="5"/>
        </w:numPr>
        <w:tabs>
          <w:tab w:val="clear" w:pos="4153"/>
          <w:tab w:val="clear" w:pos="8306"/>
          <w:tab w:val="right" w:pos="9639"/>
        </w:tabs>
        <w:rPr>
          <w:rFonts w:eastAsia="PMingLiU" w:cs="Arial"/>
          <w:lang w:eastAsia="zh-TW"/>
        </w:rPr>
      </w:pPr>
      <w:r>
        <w:rPr>
          <w:rFonts w:eastAsia="PMingLiU" w:cs="Arial"/>
          <w:lang w:eastAsia="zh-TW"/>
        </w:rPr>
        <w:t xml:space="preserve">    </w:t>
      </w:r>
      <w:bookmarkStart w:id="4" w:name="_Ref117946799"/>
      <w:r w:rsidRPr="005E39F7">
        <w:rPr>
          <w:rFonts w:eastAsia="PMingLiU" w:cs="Arial"/>
          <w:lang w:eastAsia="zh-TW"/>
        </w:rPr>
        <w:t>S4aV220921</w:t>
      </w:r>
      <w:r>
        <w:rPr>
          <w:rFonts w:eastAsia="PMingLiU" w:cs="Arial"/>
          <w:lang w:eastAsia="zh-TW"/>
        </w:rPr>
        <w:t xml:space="preserve"> ‘</w:t>
      </w:r>
      <w:r>
        <w:t xml:space="preserve">Reply </w:t>
      </w:r>
      <w:r w:rsidRPr="00067D02">
        <w:rPr>
          <w:color w:val="0D0D0D"/>
        </w:rPr>
        <w:t>LS on further details on XR traffic</w:t>
      </w:r>
      <w:r>
        <w:rPr>
          <w:rFonts w:eastAsia="PMingLiU" w:cs="Arial"/>
          <w:lang w:eastAsia="zh-TW"/>
        </w:rPr>
        <w:t xml:space="preserve">’ </w:t>
      </w:r>
      <w:r>
        <w:t xml:space="preserve">Reply </w:t>
      </w:r>
      <w:r w:rsidRPr="00067D02">
        <w:rPr>
          <w:color w:val="0D0D0D"/>
        </w:rPr>
        <w:t>LS on further details on XR traffic</w:t>
      </w:r>
      <w:r>
        <w:rPr>
          <w:color w:val="0D0D0D"/>
        </w:rPr>
        <w:t>, e-meeting, 11</w:t>
      </w:r>
      <w:r w:rsidRPr="005E39F7">
        <w:rPr>
          <w:color w:val="0D0D0D"/>
          <w:vertAlign w:val="superscript"/>
        </w:rPr>
        <w:t>th</w:t>
      </w:r>
      <w:r>
        <w:rPr>
          <w:color w:val="0D0D0D"/>
        </w:rPr>
        <w:t xml:space="preserve"> October 2022.</w:t>
      </w:r>
      <w:bookmarkEnd w:id="4"/>
    </w:p>
    <w:p w14:paraId="5C62BE4E" w14:textId="77777777" w:rsidR="00E3430D" w:rsidRPr="007912B5" w:rsidRDefault="00E3430D" w:rsidP="00E3430D">
      <w:pPr>
        <w:overflowPunct w:val="0"/>
        <w:autoSpaceDE w:val="0"/>
        <w:autoSpaceDN w:val="0"/>
        <w:adjustRightInd w:val="0"/>
        <w:spacing w:before="60" w:after="60"/>
        <w:ind w:left="540"/>
        <w:textAlignment w:val="baseline"/>
        <w:rPr>
          <w:rFonts w:cs="Arial"/>
        </w:rPr>
      </w:pPr>
    </w:p>
    <w:p w14:paraId="29ECFABB" w14:textId="77777777" w:rsidR="007912B5" w:rsidRPr="001012AA" w:rsidRDefault="007912B5" w:rsidP="008233CA">
      <w:pPr>
        <w:overflowPunct w:val="0"/>
        <w:autoSpaceDE w:val="0"/>
        <w:autoSpaceDN w:val="0"/>
        <w:adjustRightInd w:val="0"/>
        <w:spacing w:before="60" w:after="60"/>
        <w:ind w:left="540"/>
        <w:textAlignment w:val="baseline"/>
        <w:rPr>
          <w:rFonts w:cs="Arial"/>
        </w:rPr>
      </w:pPr>
    </w:p>
    <w:p w14:paraId="7CC84F16" w14:textId="77777777" w:rsidR="007912B5" w:rsidRPr="007912B5" w:rsidRDefault="007912B5" w:rsidP="007912B5"/>
    <w:p w14:paraId="1C7EADCD" w14:textId="033E68FD" w:rsidR="00C32F92" w:rsidRDefault="00C32F92" w:rsidP="00F75047">
      <w:pPr>
        <w:ind w:left="1080" w:hanging="1080"/>
        <w:rPr>
          <w:b/>
          <w:color w:val="000000"/>
        </w:rPr>
      </w:pPr>
    </w:p>
    <w:sectPr w:rsidR="00C32F92">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5DBE6" w14:textId="77777777" w:rsidR="00FE36A4" w:rsidRDefault="00FE36A4">
      <w:pPr>
        <w:spacing w:after="0"/>
      </w:pPr>
      <w:r>
        <w:separator/>
      </w:r>
    </w:p>
  </w:endnote>
  <w:endnote w:type="continuationSeparator" w:id="0">
    <w:p w14:paraId="19E8D300" w14:textId="77777777" w:rsidR="00FE36A4" w:rsidRDefault="00FE36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908E9" w14:textId="77777777" w:rsidR="00FE36A4" w:rsidRDefault="00FE36A4">
      <w:pPr>
        <w:spacing w:after="0"/>
      </w:pPr>
      <w:r>
        <w:separator/>
      </w:r>
    </w:p>
  </w:footnote>
  <w:footnote w:type="continuationSeparator" w:id="0">
    <w:p w14:paraId="44702420" w14:textId="77777777" w:rsidR="00FE36A4" w:rsidRDefault="00FE36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9F24EC"/>
    <w:multiLevelType w:val="hybridMultilevel"/>
    <w:tmpl w:val="4FEA5E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25C1D79"/>
    <w:multiLevelType w:val="hybridMultilevel"/>
    <w:tmpl w:val="F18AC5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8"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0"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10"/>
  </w:num>
  <w:num w:numId="2" w16cid:durableId="498429465">
    <w:abstractNumId w:val="7"/>
  </w:num>
  <w:num w:numId="3" w16cid:durableId="927738022">
    <w:abstractNumId w:val="12"/>
  </w:num>
  <w:num w:numId="4" w16cid:durableId="671421613">
    <w:abstractNumId w:val="8"/>
  </w:num>
  <w:num w:numId="5" w16cid:durableId="1318925413">
    <w:abstractNumId w:val="3"/>
  </w:num>
  <w:num w:numId="6" w16cid:durableId="558713174">
    <w:abstractNumId w:val="11"/>
  </w:num>
  <w:num w:numId="7" w16cid:durableId="971256338">
    <w:abstractNumId w:val="0"/>
  </w:num>
  <w:num w:numId="8" w16cid:durableId="1479806172">
    <w:abstractNumId w:val="4"/>
  </w:num>
  <w:num w:numId="9" w16cid:durableId="125632541">
    <w:abstractNumId w:val="13"/>
  </w:num>
  <w:num w:numId="10" w16cid:durableId="1345984514">
    <w:abstractNumId w:val="6"/>
  </w:num>
  <w:num w:numId="11" w16cid:durableId="970478479">
    <w:abstractNumId w:val="5"/>
  </w:num>
  <w:num w:numId="12" w16cid:durableId="846555480">
    <w:abstractNumId w:val="1"/>
  </w:num>
  <w:num w:numId="13" w16cid:durableId="998001052">
    <w:abstractNumId w:val="2"/>
  </w:num>
  <w:num w:numId="14" w16cid:durableId="2125453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40091"/>
    <w:rsid w:val="00047CF0"/>
    <w:rsid w:val="00050D6C"/>
    <w:rsid w:val="000554B8"/>
    <w:rsid w:val="00060FCD"/>
    <w:rsid w:val="0006154A"/>
    <w:rsid w:val="00063560"/>
    <w:rsid w:val="00064AFE"/>
    <w:rsid w:val="0006596E"/>
    <w:rsid w:val="000675A3"/>
    <w:rsid w:val="000728CD"/>
    <w:rsid w:val="00074744"/>
    <w:rsid w:val="00074C20"/>
    <w:rsid w:val="00085ABC"/>
    <w:rsid w:val="00090199"/>
    <w:rsid w:val="000955E7"/>
    <w:rsid w:val="000975EC"/>
    <w:rsid w:val="00097F8E"/>
    <w:rsid w:val="000A02FF"/>
    <w:rsid w:val="000A5E7D"/>
    <w:rsid w:val="000A6E4B"/>
    <w:rsid w:val="000B3272"/>
    <w:rsid w:val="000B3F14"/>
    <w:rsid w:val="000B7E9E"/>
    <w:rsid w:val="000C05DF"/>
    <w:rsid w:val="000C2318"/>
    <w:rsid w:val="000D436A"/>
    <w:rsid w:val="000D5F4D"/>
    <w:rsid w:val="000D7687"/>
    <w:rsid w:val="000E3792"/>
    <w:rsid w:val="000E3E76"/>
    <w:rsid w:val="000F0297"/>
    <w:rsid w:val="000F26B4"/>
    <w:rsid w:val="000F2AAB"/>
    <w:rsid w:val="000F2BA4"/>
    <w:rsid w:val="000F7628"/>
    <w:rsid w:val="001027E0"/>
    <w:rsid w:val="001049E6"/>
    <w:rsid w:val="00106B3C"/>
    <w:rsid w:val="0010704E"/>
    <w:rsid w:val="001118EA"/>
    <w:rsid w:val="00111B19"/>
    <w:rsid w:val="00114A5A"/>
    <w:rsid w:val="00116EF5"/>
    <w:rsid w:val="00121492"/>
    <w:rsid w:val="001253D5"/>
    <w:rsid w:val="0012627C"/>
    <w:rsid w:val="00127939"/>
    <w:rsid w:val="00127F3D"/>
    <w:rsid w:val="0013352B"/>
    <w:rsid w:val="00133CBD"/>
    <w:rsid w:val="001374DC"/>
    <w:rsid w:val="00150E87"/>
    <w:rsid w:val="0015349F"/>
    <w:rsid w:val="00154CDE"/>
    <w:rsid w:val="001565D3"/>
    <w:rsid w:val="00164CCC"/>
    <w:rsid w:val="00167841"/>
    <w:rsid w:val="001715F5"/>
    <w:rsid w:val="00172AEA"/>
    <w:rsid w:val="00174AEC"/>
    <w:rsid w:val="001763E2"/>
    <w:rsid w:val="00181A09"/>
    <w:rsid w:val="00182054"/>
    <w:rsid w:val="00182264"/>
    <w:rsid w:val="00183577"/>
    <w:rsid w:val="00183D58"/>
    <w:rsid w:val="0018589E"/>
    <w:rsid w:val="00186D4A"/>
    <w:rsid w:val="00187D78"/>
    <w:rsid w:val="0019017C"/>
    <w:rsid w:val="00191014"/>
    <w:rsid w:val="00192D5B"/>
    <w:rsid w:val="00194C4B"/>
    <w:rsid w:val="00195D87"/>
    <w:rsid w:val="001967B1"/>
    <w:rsid w:val="001A3052"/>
    <w:rsid w:val="001B1169"/>
    <w:rsid w:val="001B263D"/>
    <w:rsid w:val="001C246C"/>
    <w:rsid w:val="001C53D9"/>
    <w:rsid w:val="001D2BD5"/>
    <w:rsid w:val="001E01E2"/>
    <w:rsid w:val="001E0BE7"/>
    <w:rsid w:val="001E6FB8"/>
    <w:rsid w:val="001F09BB"/>
    <w:rsid w:val="001F0A49"/>
    <w:rsid w:val="001F23F3"/>
    <w:rsid w:val="001F2D75"/>
    <w:rsid w:val="001F3960"/>
    <w:rsid w:val="001F4ACF"/>
    <w:rsid w:val="001F527F"/>
    <w:rsid w:val="001F5A1F"/>
    <w:rsid w:val="001F655F"/>
    <w:rsid w:val="00202985"/>
    <w:rsid w:val="002029E4"/>
    <w:rsid w:val="002109AD"/>
    <w:rsid w:val="00214FB1"/>
    <w:rsid w:val="00216178"/>
    <w:rsid w:val="00221365"/>
    <w:rsid w:val="002243E3"/>
    <w:rsid w:val="00224F5C"/>
    <w:rsid w:val="00234157"/>
    <w:rsid w:val="00234FA3"/>
    <w:rsid w:val="00235682"/>
    <w:rsid w:val="00235FEE"/>
    <w:rsid w:val="00236BD9"/>
    <w:rsid w:val="00243322"/>
    <w:rsid w:val="002606C7"/>
    <w:rsid w:val="00261C6E"/>
    <w:rsid w:val="00263FAB"/>
    <w:rsid w:val="002676C6"/>
    <w:rsid w:val="00271BBA"/>
    <w:rsid w:val="00276317"/>
    <w:rsid w:val="002765BB"/>
    <w:rsid w:val="00280AFB"/>
    <w:rsid w:val="0028295B"/>
    <w:rsid w:val="00284E12"/>
    <w:rsid w:val="00290D96"/>
    <w:rsid w:val="002923AD"/>
    <w:rsid w:val="002938BB"/>
    <w:rsid w:val="00297844"/>
    <w:rsid w:val="002A0F34"/>
    <w:rsid w:val="002A2145"/>
    <w:rsid w:val="002A2E36"/>
    <w:rsid w:val="002A6E5B"/>
    <w:rsid w:val="002B2AE5"/>
    <w:rsid w:val="002B4412"/>
    <w:rsid w:val="002B61CA"/>
    <w:rsid w:val="002B6903"/>
    <w:rsid w:val="002C3CA4"/>
    <w:rsid w:val="002C76EB"/>
    <w:rsid w:val="002D0CC5"/>
    <w:rsid w:val="002D114A"/>
    <w:rsid w:val="002D2A45"/>
    <w:rsid w:val="002D4039"/>
    <w:rsid w:val="002D499F"/>
    <w:rsid w:val="002D52F8"/>
    <w:rsid w:val="002D7ADA"/>
    <w:rsid w:val="002E13B6"/>
    <w:rsid w:val="002E1896"/>
    <w:rsid w:val="002E666A"/>
    <w:rsid w:val="002E71C2"/>
    <w:rsid w:val="002F0FFF"/>
    <w:rsid w:val="002F395F"/>
    <w:rsid w:val="002F77D9"/>
    <w:rsid w:val="003130B1"/>
    <w:rsid w:val="00317721"/>
    <w:rsid w:val="003255CB"/>
    <w:rsid w:val="00332736"/>
    <w:rsid w:val="00333DC3"/>
    <w:rsid w:val="00342FB4"/>
    <w:rsid w:val="003446CF"/>
    <w:rsid w:val="00344D08"/>
    <w:rsid w:val="00350357"/>
    <w:rsid w:val="0035056F"/>
    <w:rsid w:val="00355CA2"/>
    <w:rsid w:val="003604BD"/>
    <w:rsid w:val="00360AB7"/>
    <w:rsid w:val="00366332"/>
    <w:rsid w:val="00367B26"/>
    <w:rsid w:val="00372E4D"/>
    <w:rsid w:val="00374D8C"/>
    <w:rsid w:val="00384017"/>
    <w:rsid w:val="00385802"/>
    <w:rsid w:val="0038582F"/>
    <w:rsid w:val="003910C7"/>
    <w:rsid w:val="003939DA"/>
    <w:rsid w:val="00394FE0"/>
    <w:rsid w:val="00395986"/>
    <w:rsid w:val="00397602"/>
    <w:rsid w:val="003A5589"/>
    <w:rsid w:val="003A5B81"/>
    <w:rsid w:val="003A62B6"/>
    <w:rsid w:val="003A7CB3"/>
    <w:rsid w:val="003B19B1"/>
    <w:rsid w:val="003B2314"/>
    <w:rsid w:val="003C74E3"/>
    <w:rsid w:val="003D05A5"/>
    <w:rsid w:val="003D1172"/>
    <w:rsid w:val="003D3496"/>
    <w:rsid w:val="003D3627"/>
    <w:rsid w:val="003D3E55"/>
    <w:rsid w:val="003D5AB0"/>
    <w:rsid w:val="003D615E"/>
    <w:rsid w:val="003D7A99"/>
    <w:rsid w:val="003E30DF"/>
    <w:rsid w:val="003F1B17"/>
    <w:rsid w:val="003F1D29"/>
    <w:rsid w:val="003F4113"/>
    <w:rsid w:val="003F42DA"/>
    <w:rsid w:val="003F4849"/>
    <w:rsid w:val="003F6961"/>
    <w:rsid w:val="003F73CE"/>
    <w:rsid w:val="00404822"/>
    <w:rsid w:val="00410211"/>
    <w:rsid w:val="00411B9F"/>
    <w:rsid w:val="00412390"/>
    <w:rsid w:val="00414F38"/>
    <w:rsid w:val="00415385"/>
    <w:rsid w:val="00421336"/>
    <w:rsid w:val="00422873"/>
    <w:rsid w:val="00424D31"/>
    <w:rsid w:val="00424F02"/>
    <w:rsid w:val="00430B04"/>
    <w:rsid w:val="00430C02"/>
    <w:rsid w:val="00441880"/>
    <w:rsid w:val="00443B12"/>
    <w:rsid w:val="0044757A"/>
    <w:rsid w:val="0045046A"/>
    <w:rsid w:val="004526F4"/>
    <w:rsid w:val="0045321B"/>
    <w:rsid w:val="004545AD"/>
    <w:rsid w:val="004554E6"/>
    <w:rsid w:val="00456E35"/>
    <w:rsid w:val="00457AE9"/>
    <w:rsid w:val="0046158B"/>
    <w:rsid w:val="00461672"/>
    <w:rsid w:val="00465A3C"/>
    <w:rsid w:val="00465E9F"/>
    <w:rsid w:val="00476DE3"/>
    <w:rsid w:val="0048454D"/>
    <w:rsid w:val="00485540"/>
    <w:rsid w:val="004900E6"/>
    <w:rsid w:val="0049339C"/>
    <w:rsid w:val="00496B8B"/>
    <w:rsid w:val="004A11D9"/>
    <w:rsid w:val="004A14A4"/>
    <w:rsid w:val="004A44C9"/>
    <w:rsid w:val="004A75A2"/>
    <w:rsid w:val="004B0A05"/>
    <w:rsid w:val="004B0A14"/>
    <w:rsid w:val="004B635B"/>
    <w:rsid w:val="004B6687"/>
    <w:rsid w:val="004C0EC4"/>
    <w:rsid w:val="004D06F0"/>
    <w:rsid w:val="004D5F34"/>
    <w:rsid w:val="004D6668"/>
    <w:rsid w:val="004D7038"/>
    <w:rsid w:val="004D787C"/>
    <w:rsid w:val="004E0E36"/>
    <w:rsid w:val="004E11CC"/>
    <w:rsid w:val="004E19D1"/>
    <w:rsid w:val="004E23F0"/>
    <w:rsid w:val="004E2F5C"/>
    <w:rsid w:val="004E5CB4"/>
    <w:rsid w:val="004F3463"/>
    <w:rsid w:val="004F3CDB"/>
    <w:rsid w:val="00503505"/>
    <w:rsid w:val="0050744D"/>
    <w:rsid w:val="00507907"/>
    <w:rsid w:val="00510DA5"/>
    <w:rsid w:val="005110A1"/>
    <w:rsid w:val="00520432"/>
    <w:rsid w:val="00520821"/>
    <w:rsid w:val="00523608"/>
    <w:rsid w:val="00530E60"/>
    <w:rsid w:val="00532576"/>
    <w:rsid w:val="00536997"/>
    <w:rsid w:val="005370D3"/>
    <w:rsid w:val="005375EF"/>
    <w:rsid w:val="00540138"/>
    <w:rsid w:val="00540A1E"/>
    <w:rsid w:val="0054354E"/>
    <w:rsid w:val="00546E23"/>
    <w:rsid w:val="00550719"/>
    <w:rsid w:val="00553016"/>
    <w:rsid w:val="00553F54"/>
    <w:rsid w:val="00556608"/>
    <w:rsid w:val="005579E6"/>
    <w:rsid w:val="005608BC"/>
    <w:rsid w:val="00562F99"/>
    <w:rsid w:val="00567E0C"/>
    <w:rsid w:val="00571EDE"/>
    <w:rsid w:val="00572E3E"/>
    <w:rsid w:val="005778B4"/>
    <w:rsid w:val="00583C11"/>
    <w:rsid w:val="005863AE"/>
    <w:rsid w:val="0059021B"/>
    <w:rsid w:val="0059497A"/>
    <w:rsid w:val="005961A6"/>
    <w:rsid w:val="00597EEA"/>
    <w:rsid w:val="005A1F28"/>
    <w:rsid w:val="005A500C"/>
    <w:rsid w:val="005A50D2"/>
    <w:rsid w:val="005A6B8E"/>
    <w:rsid w:val="005B034F"/>
    <w:rsid w:val="005B5CDA"/>
    <w:rsid w:val="005B7B4A"/>
    <w:rsid w:val="005C31BB"/>
    <w:rsid w:val="005C4B87"/>
    <w:rsid w:val="005D113A"/>
    <w:rsid w:val="005D2BE0"/>
    <w:rsid w:val="005E006B"/>
    <w:rsid w:val="005E6DB2"/>
    <w:rsid w:val="005E7389"/>
    <w:rsid w:val="005E784E"/>
    <w:rsid w:val="005F1C88"/>
    <w:rsid w:val="005F427F"/>
    <w:rsid w:val="005F6997"/>
    <w:rsid w:val="00601CF9"/>
    <w:rsid w:val="006043C1"/>
    <w:rsid w:val="00610211"/>
    <w:rsid w:val="0061619C"/>
    <w:rsid w:val="0062180A"/>
    <w:rsid w:val="00624458"/>
    <w:rsid w:val="00627B4F"/>
    <w:rsid w:val="006305F2"/>
    <w:rsid w:val="00632F61"/>
    <w:rsid w:val="00636B8B"/>
    <w:rsid w:val="00644CFE"/>
    <w:rsid w:val="0064587F"/>
    <w:rsid w:val="0064635D"/>
    <w:rsid w:val="006513F6"/>
    <w:rsid w:val="00653ECD"/>
    <w:rsid w:val="00653F7A"/>
    <w:rsid w:val="00654C0C"/>
    <w:rsid w:val="00656CC0"/>
    <w:rsid w:val="00665F4C"/>
    <w:rsid w:val="0066623A"/>
    <w:rsid w:val="006677BD"/>
    <w:rsid w:val="006724AD"/>
    <w:rsid w:val="006728C4"/>
    <w:rsid w:val="0067375E"/>
    <w:rsid w:val="00674752"/>
    <w:rsid w:val="00674972"/>
    <w:rsid w:val="00674C3F"/>
    <w:rsid w:val="00686CEB"/>
    <w:rsid w:val="006970F8"/>
    <w:rsid w:val="006A355C"/>
    <w:rsid w:val="006B2321"/>
    <w:rsid w:val="006B4831"/>
    <w:rsid w:val="006B76B3"/>
    <w:rsid w:val="006C1002"/>
    <w:rsid w:val="006C259D"/>
    <w:rsid w:val="006C2B7D"/>
    <w:rsid w:val="006C3DE4"/>
    <w:rsid w:val="006C4AFE"/>
    <w:rsid w:val="006C57B2"/>
    <w:rsid w:val="006C6E6E"/>
    <w:rsid w:val="006D19E4"/>
    <w:rsid w:val="006D40AA"/>
    <w:rsid w:val="006D5FB4"/>
    <w:rsid w:val="006D7029"/>
    <w:rsid w:val="006E138E"/>
    <w:rsid w:val="006E27DA"/>
    <w:rsid w:val="006E7D58"/>
    <w:rsid w:val="006F0225"/>
    <w:rsid w:val="006F061F"/>
    <w:rsid w:val="006F126F"/>
    <w:rsid w:val="006F145A"/>
    <w:rsid w:val="006F1579"/>
    <w:rsid w:val="006F5033"/>
    <w:rsid w:val="006F75A2"/>
    <w:rsid w:val="006F7CC5"/>
    <w:rsid w:val="006F7F65"/>
    <w:rsid w:val="007019AD"/>
    <w:rsid w:val="00701FDC"/>
    <w:rsid w:val="00713444"/>
    <w:rsid w:val="00714FC6"/>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912B5"/>
    <w:rsid w:val="007913A9"/>
    <w:rsid w:val="0079530E"/>
    <w:rsid w:val="007A077A"/>
    <w:rsid w:val="007A1C49"/>
    <w:rsid w:val="007A2BDA"/>
    <w:rsid w:val="007A3716"/>
    <w:rsid w:val="007A4D3F"/>
    <w:rsid w:val="007A5540"/>
    <w:rsid w:val="007B01B1"/>
    <w:rsid w:val="007B43A6"/>
    <w:rsid w:val="007B76B9"/>
    <w:rsid w:val="007B7834"/>
    <w:rsid w:val="007C2EAE"/>
    <w:rsid w:val="007D0AE6"/>
    <w:rsid w:val="007D1CFA"/>
    <w:rsid w:val="007E0FF6"/>
    <w:rsid w:val="007E73A9"/>
    <w:rsid w:val="007E73DB"/>
    <w:rsid w:val="007F0ACE"/>
    <w:rsid w:val="007F1CEB"/>
    <w:rsid w:val="007F2E38"/>
    <w:rsid w:val="007F38FC"/>
    <w:rsid w:val="007F641D"/>
    <w:rsid w:val="00800098"/>
    <w:rsid w:val="0080311B"/>
    <w:rsid w:val="00805FD6"/>
    <w:rsid w:val="008112CE"/>
    <w:rsid w:val="008150E0"/>
    <w:rsid w:val="00817272"/>
    <w:rsid w:val="00817CD6"/>
    <w:rsid w:val="008233CA"/>
    <w:rsid w:val="00826F76"/>
    <w:rsid w:val="0083287D"/>
    <w:rsid w:val="00832991"/>
    <w:rsid w:val="008339BA"/>
    <w:rsid w:val="00833A61"/>
    <w:rsid w:val="008355B2"/>
    <w:rsid w:val="008358C6"/>
    <w:rsid w:val="008374C1"/>
    <w:rsid w:val="00841ED1"/>
    <w:rsid w:val="008438BE"/>
    <w:rsid w:val="0084799B"/>
    <w:rsid w:val="00853BCF"/>
    <w:rsid w:val="00860740"/>
    <w:rsid w:val="00861FC3"/>
    <w:rsid w:val="008633F6"/>
    <w:rsid w:val="0086681A"/>
    <w:rsid w:val="00872E28"/>
    <w:rsid w:val="00877276"/>
    <w:rsid w:val="008803BF"/>
    <w:rsid w:val="00880588"/>
    <w:rsid w:val="00884E0C"/>
    <w:rsid w:val="00886291"/>
    <w:rsid w:val="00887DBC"/>
    <w:rsid w:val="00887FC7"/>
    <w:rsid w:val="00897AEE"/>
    <w:rsid w:val="008A3EAA"/>
    <w:rsid w:val="008B1E8C"/>
    <w:rsid w:val="008B3191"/>
    <w:rsid w:val="008B7400"/>
    <w:rsid w:val="008B79FF"/>
    <w:rsid w:val="008C3D54"/>
    <w:rsid w:val="008D0226"/>
    <w:rsid w:val="008D1FA4"/>
    <w:rsid w:val="008E20E0"/>
    <w:rsid w:val="008E21A3"/>
    <w:rsid w:val="008E362B"/>
    <w:rsid w:val="008E3EEF"/>
    <w:rsid w:val="008E5C5D"/>
    <w:rsid w:val="008E7160"/>
    <w:rsid w:val="008E7D68"/>
    <w:rsid w:val="008F3E15"/>
    <w:rsid w:val="008F76E4"/>
    <w:rsid w:val="00900D88"/>
    <w:rsid w:val="00901B14"/>
    <w:rsid w:val="00904F17"/>
    <w:rsid w:val="00906836"/>
    <w:rsid w:val="00907135"/>
    <w:rsid w:val="00910A79"/>
    <w:rsid w:val="0091180C"/>
    <w:rsid w:val="0091576C"/>
    <w:rsid w:val="00926499"/>
    <w:rsid w:val="00926701"/>
    <w:rsid w:val="00926704"/>
    <w:rsid w:val="00932005"/>
    <w:rsid w:val="00932E1A"/>
    <w:rsid w:val="00933E06"/>
    <w:rsid w:val="00940CCE"/>
    <w:rsid w:val="0094725C"/>
    <w:rsid w:val="00950BD4"/>
    <w:rsid w:val="00952986"/>
    <w:rsid w:val="00954D64"/>
    <w:rsid w:val="00964ABE"/>
    <w:rsid w:val="00970B77"/>
    <w:rsid w:val="0098088E"/>
    <w:rsid w:val="00983C38"/>
    <w:rsid w:val="00984085"/>
    <w:rsid w:val="0098540C"/>
    <w:rsid w:val="00992AC8"/>
    <w:rsid w:val="009949EE"/>
    <w:rsid w:val="009974D9"/>
    <w:rsid w:val="00997925"/>
    <w:rsid w:val="009A0872"/>
    <w:rsid w:val="009A2387"/>
    <w:rsid w:val="009A5D90"/>
    <w:rsid w:val="009B07C6"/>
    <w:rsid w:val="009B53D7"/>
    <w:rsid w:val="009B7F66"/>
    <w:rsid w:val="009C0A52"/>
    <w:rsid w:val="009C0E28"/>
    <w:rsid w:val="009C1B53"/>
    <w:rsid w:val="009C601D"/>
    <w:rsid w:val="009D0D29"/>
    <w:rsid w:val="009D27AF"/>
    <w:rsid w:val="009D3247"/>
    <w:rsid w:val="009D518D"/>
    <w:rsid w:val="009D5CD4"/>
    <w:rsid w:val="009D73E8"/>
    <w:rsid w:val="009D7534"/>
    <w:rsid w:val="009E2B90"/>
    <w:rsid w:val="009E2E2C"/>
    <w:rsid w:val="009E6DBC"/>
    <w:rsid w:val="009F130B"/>
    <w:rsid w:val="009F262E"/>
    <w:rsid w:val="009F76FE"/>
    <w:rsid w:val="00A12131"/>
    <w:rsid w:val="00A14AEC"/>
    <w:rsid w:val="00A14C12"/>
    <w:rsid w:val="00A170F8"/>
    <w:rsid w:val="00A17986"/>
    <w:rsid w:val="00A27EC8"/>
    <w:rsid w:val="00A33DA6"/>
    <w:rsid w:val="00A35DCC"/>
    <w:rsid w:val="00A42492"/>
    <w:rsid w:val="00A43D3F"/>
    <w:rsid w:val="00A45ABF"/>
    <w:rsid w:val="00A56E1B"/>
    <w:rsid w:val="00A64351"/>
    <w:rsid w:val="00A66658"/>
    <w:rsid w:val="00A7180E"/>
    <w:rsid w:val="00A72B2F"/>
    <w:rsid w:val="00A7343E"/>
    <w:rsid w:val="00A74369"/>
    <w:rsid w:val="00A75C0A"/>
    <w:rsid w:val="00A81906"/>
    <w:rsid w:val="00A85A62"/>
    <w:rsid w:val="00A90A92"/>
    <w:rsid w:val="00A90DCA"/>
    <w:rsid w:val="00A95093"/>
    <w:rsid w:val="00A95691"/>
    <w:rsid w:val="00AB060F"/>
    <w:rsid w:val="00AB211B"/>
    <w:rsid w:val="00AB6BD8"/>
    <w:rsid w:val="00AC2079"/>
    <w:rsid w:val="00AD39F1"/>
    <w:rsid w:val="00AD78C3"/>
    <w:rsid w:val="00AE394A"/>
    <w:rsid w:val="00AF06E7"/>
    <w:rsid w:val="00AF0DE1"/>
    <w:rsid w:val="00AF2E14"/>
    <w:rsid w:val="00AF4CA6"/>
    <w:rsid w:val="00B03932"/>
    <w:rsid w:val="00B03C20"/>
    <w:rsid w:val="00B03CE3"/>
    <w:rsid w:val="00B063A4"/>
    <w:rsid w:val="00B1613B"/>
    <w:rsid w:val="00B23A15"/>
    <w:rsid w:val="00B26FF2"/>
    <w:rsid w:val="00B30804"/>
    <w:rsid w:val="00B3299A"/>
    <w:rsid w:val="00B34C7F"/>
    <w:rsid w:val="00B41963"/>
    <w:rsid w:val="00B45C3E"/>
    <w:rsid w:val="00B46C65"/>
    <w:rsid w:val="00B47496"/>
    <w:rsid w:val="00B54081"/>
    <w:rsid w:val="00B574B2"/>
    <w:rsid w:val="00B626D8"/>
    <w:rsid w:val="00B628BF"/>
    <w:rsid w:val="00B64DAA"/>
    <w:rsid w:val="00B762D9"/>
    <w:rsid w:val="00B817D4"/>
    <w:rsid w:val="00B866B9"/>
    <w:rsid w:val="00B87019"/>
    <w:rsid w:val="00B917EB"/>
    <w:rsid w:val="00B933B0"/>
    <w:rsid w:val="00B974EE"/>
    <w:rsid w:val="00BA1D6E"/>
    <w:rsid w:val="00BA776B"/>
    <w:rsid w:val="00BA7B2B"/>
    <w:rsid w:val="00BA7CB4"/>
    <w:rsid w:val="00BB0955"/>
    <w:rsid w:val="00BB4EE8"/>
    <w:rsid w:val="00BC045A"/>
    <w:rsid w:val="00BC08F3"/>
    <w:rsid w:val="00BC4061"/>
    <w:rsid w:val="00BC6F41"/>
    <w:rsid w:val="00BD00D5"/>
    <w:rsid w:val="00BD0D39"/>
    <w:rsid w:val="00BD160E"/>
    <w:rsid w:val="00BD46EF"/>
    <w:rsid w:val="00BE1AF6"/>
    <w:rsid w:val="00BF4038"/>
    <w:rsid w:val="00BF613A"/>
    <w:rsid w:val="00BF6903"/>
    <w:rsid w:val="00C0057B"/>
    <w:rsid w:val="00C011DD"/>
    <w:rsid w:val="00C037E3"/>
    <w:rsid w:val="00C0535C"/>
    <w:rsid w:val="00C11E48"/>
    <w:rsid w:val="00C23080"/>
    <w:rsid w:val="00C237FA"/>
    <w:rsid w:val="00C26D15"/>
    <w:rsid w:val="00C32F92"/>
    <w:rsid w:val="00C3445E"/>
    <w:rsid w:val="00C34D66"/>
    <w:rsid w:val="00C367EA"/>
    <w:rsid w:val="00C43E8B"/>
    <w:rsid w:val="00C456A2"/>
    <w:rsid w:val="00C462B9"/>
    <w:rsid w:val="00C47D61"/>
    <w:rsid w:val="00C54153"/>
    <w:rsid w:val="00C548A3"/>
    <w:rsid w:val="00C57350"/>
    <w:rsid w:val="00C57AF6"/>
    <w:rsid w:val="00C6433A"/>
    <w:rsid w:val="00C72719"/>
    <w:rsid w:val="00C73F3B"/>
    <w:rsid w:val="00C7641B"/>
    <w:rsid w:val="00C806D7"/>
    <w:rsid w:val="00C86FAF"/>
    <w:rsid w:val="00C9032F"/>
    <w:rsid w:val="00C93268"/>
    <w:rsid w:val="00C96901"/>
    <w:rsid w:val="00CA039E"/>
    <w:rsid w:val="00CA63F3"/>
    <w:rsid w:val="00CA79CB"/>
    <w:rsid w:val="00CB25E5"/>
    <w:rsid w:val="00CB493F"/>
    <w:rsid w:val="00CC16CD"/>
    <w:rsid w:val="00CD1381"/>
    <w:rsid w:val="00CD5493"/>
    <w:rsid w:val="00CE1AB0"/>
    <w:rsid w:val="00CE6337"/>
    <w:rsid w:val="00CE7329"/>
    <w:rsid w:val="00CF0ED0"/>
    <w:rsid w:val="00CF112E"/>
    <w:rsid w:val="00CF46A9"/>
    <w:rsid w:val="00CF4A66"/>
    <w:rsid w:val="00CF55A5"/>
    <w:rsid w:val="00D000AB"/>
    <w:rsid w:val="00D06EF3"/>
    <w:rsid w:val="00D0712B"/>
    <w:rsid w:val="00D104EB"/>
    <w:rsid w:val="00D128FE"/>
    <w:rsid w:val="00D149E1"/>
    <w:rsid w:val="00D216EB"/>
    <w:rsid w:val="00D31325"/>
    <w:rsid w:val="00D324E2"/>
    <w:rsid w:val="00D437E6"/>
    <w:rsid w:val="00D46BBF"/>
    <w:rsid w:val="00D5284E"/>
    <w:rsid w:val="00D538DA"/>
    <w:rsid w:val="00D5520B"/>
    <w:rsid w:val="00D55DB5"/>
    <w:rsid w:val="00D56B99"/>
    <w:rsid w:val="00D61DE6"/>
    <w:rsid w:val="00D64D5A"/>
    <w:rsid w:val="00D662EE"/>
    <w:rsid w:val="00D70F49"/>
    <w:rsid w:val="00D71EC1"/>
    <w:rsid w:val="00D72C19"/>
    <w:rsid w:val="00D72F22"/>
    <w:rsid w:val="00D72F2F"/>
    <w:rsid w:val="00D7302F"/>
    <w:rsid w:val="00D73735"/>
    <w:rsid w:val="00D81684"/>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6720"/>
    <w:rsid w:val="00DE0218"/>
    <w:rsid w:val="00DE1103"/>
    <w:rsid w:val="00DE1B92"/>
    <w:rsid w:val="00DE2152"/>
    <w:rsid w:val="00DE7545"/>
    <w:rsid w:val="00DF08D4"/>
    <w:rsid w:val="00DF0A66"/>
    <w:rsid w:val="00DF0CF6"/>
    <w:rsid w:val="00DF2572"/>
    <w:rsid w:val="00DF65B3"/>
    <w:rsid w:val="00DF6FC8"/>
    <w:rsid w:val="00E02929"/>
    <w:rsid w:val="00E03C6E"/>
    <w:rsid w:val="00E07D25"/>
    <w:rsid w:val="00E10AC0"/>
    <w:rsid w:val="00E11DF6"/>
    <w:rsid w:val="00E14A81"/>
    <w:rsid w:val="00E17C41"/>
    <w:rsid w:val="00E22FDA"/>
    <w:rsid w:val="00E25CB5"/>
    <w:rsid w:val="00E306B4"/>
    <w:rsid w:val="00E32AB6"/>
    <w:rsid w:val="00E3430D"/>
    <w:rsid w:val="00E368B5"/>
    <w:rsid w:val="00E36E00"/>
    <w:rsid w:val="00E42477"/>
    <w:rsid w:val="00E43E91"/>
    <w:rsid w:val="00E51DBE"/>
    <w:rsid w:val="00E52BF8"/>
    <w:rsid w:val="00E622F4"/>
    <w:rsid w:val="00E62CDF"/>
    <w:rsid w:val="00E66C90"/>
    <w:rsid w:val="00E66DB7"/>
    <w:rsid w:val="00E670DB"/>
    <w:rsid w:val="00E678AC"/>
    <w:rsid w:val="00E74FEF"/>
    <w:rsid w:val="00E75B2A"/>
    <w:rsid w:val="00E774DF"/>
    <w:rsid w:val="00E85957"/>
    <w:rsid w:val="00E86307"/>
    <w:rsid w:val="00E90B00"/>
    <w:rsid w:val="00EA0553"/>
    <w:rsid w:val="00EA3242"/>
    <w:rsid w:val="00EA325B"/>
    <w:rsid w:val="00EB3639"/>
    <w:rsid w:val="00EB4052"/>
    <w:rsid w:val="00EB62E3"/>
    <w:rsid w:val="00EB7A5F"/>
    <w:rsid w:val="00EC2453"/>
    <w:rsid w:val="00EC33D8"/>
    <w:rsid w:val="00EC37F1"/>
    <w:rsid w:val="00EC7A55"/>
    <w:rsid w:val="00EC7A8E"/>
    <w:rsid w:val="00ED2229"/>
    <w:rsid w:val="00ED7CA0"/>
    <w:rsid w:val="00EE1B65"/>
    <w:rsid w:val="00EE32CA"/>
    <w:rsid w:val="00EE77A0"/>
    <w:rsid w:val="00EF3A9A"/>
    <w:rsid w:val="00EF4E0C"/>
    <w:rsid w:val="00F042B1"/>
    <w:rsid w:val="00F1057A"/>
    <w:rsid w:val="00F16A94"/>
    <w:rsid w:val="00F16BCB"/>
    <w:rsid w:val="00F26A63"/>
    <w:rsid w:val="00F32C89"/>
    <w:rsid w:val="00F40D8E"/>
    <w:rsid w:val="00F51A16"/>
    <w:rsid w:val="00F567B2"/>
    <w:rsid w:val="00F57AB5"/>
    <w:rsid w:val="00F57FC7"/>
    <w:rsid w:val="00F60125"/>
    <w:rsid w:val="00F607F6"/>
    <w:rsid w:val="00F60D9A"/>
    <w:rsid w:val="00F70073"/>
    <w:rsid w:val="00F75047"/>
    <w:rsid w:val="00F750CB"/>
    <w:rsid w:val="00F80030"/>
    <w:rsid w:val="00F80761"/>
    <w:rsid w:val="00F80BC3"/>
    <w:rsid w:val="00F82FF4"/>
    <w:rsid w:val="00F82FFF"/>
    <w:rsid w:val="00F8323A"/>
    <w:rsid w:val="00F83FD1"/>
    <w:rsid w:val="00F8469E"/>
    <w:rsid w:val="00F86B49"/>
    <w:rsid w:val="00F8713E"/>
    <w:rsid w:val="00F9229F"/>
    <w:rsid w:val="00F94169"/>
    <w:rsid w:val="00F970AE"/>
    <w:rsid w:val="00FA3942"/>
    <w:rsid w:val="00FB065D"/>
    <w:rsid w:val="00FB1F01"/>
    <w:rsid w:val="00FB5A21"/>
    <w:rsid w:val="00FB74E8"/>
    <w:rsid w:val="00FC06E3"/>
    <w:rsid w:val="00FC4C55"/>
    <w:rsid w:val="00FC5EDA"/>
    <w:rsid w:val="00FC7497"/>
    <w:rsid w:val="00FC7727"/>
    <w:rsid w:val="00FD2159"/>
    <w:rsid w:val="00FD2EB5"/>
    <w:rsid w:val="00FD2F72"/>
    <w:rsid w:val="00FD6642"/>
    <w:rsid w:val="00FE07D8"/>
    <w:rsid w:val="00FE36A4"/>
    <w:rsid w:val="00FE5BE8"/>
    <w:rsid w:val="00FE6668"/>
    <w:rsid w:val="00FE6AFD"/>
    <w:rsid w:val="00FE7D67"/>
    <w:rsid w:val="00FF220F"/>
    <w:rsid w:val="00FF2277"/>
    <w:rsid w:val="00FF2686"/>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styleId="NormalWeb">
    <w:name w:val="Normal (Web)"/>
    <w:basedOn w:val="Normal"/>
    <w:uiPriority w:val="99"/>
    <w:semiHidden/>
    <w:unhideWhenUsed/>
    <w:rsid w:val="00B974EE"/>
    <w:pPr>
      <w:spacing w:before="100" w:beforeAutospacing="1" w:after="100" w:afterAutospacing="1"/>
    </w:pPr>
    <w:rPr>
      <w:rFonts w:eastAsia="Times New Roman"/>
      <w:sz w:val="24"/>
      <w:szCs w:val="24"/>
      <w:lang w:eastAsia="en-US"/>
    </w:rPr>
  </w:style>
  <w:style w:type="paragraph" w:customStyle="1" w:styleId="Agreement">
    <w:name w:val="Agreement"/>
    <w:basedOn w:val="Normal"/>
    <w:next w:val="Doc-text2"/>
    <w:uiPriority w:val="99"/>
    <w:qFormat/>
    <w:rsid w:val="00714FC6"/>
    <w:pPr>
      <w:numPr>
        <w:numId w:val="14"/>
      </w:numPr>
      <w:spacing w:before="60" w:after="0"/>
    </w:pPr>
    <w:rPr>
      <w:rFonts w:ascii="Arial" w:eastAsia="MS Mincho" w:hAnsi="Arial"/>
      <w:b/>
      <w:szCs w:val="24"/>
      <w:lang w:eastAsia="en-GB"/>
    </w:rPr>
  </w:style>
  <w:style w:type="paragraph" w:styleId="Header">
    <w:name w:val="header"/>
    <w:basedOn w:val="Normal"/>
    <w:link w:val="HeaderChar"/>
    <w:semiHidden/>
    <w:rsid w:val="00E3430D"/>
    <w:pPr>
      <w:tabs>
        <w:tab w:val="center" w:pos="4153"/>
        <w:tab w:val="right" w:pos="8306"/>
      </w:tabs>
      <w:spacing w:after="0"/>
    </w:pPr>
    <w:rPr>
      <w:rFonts w:eastAsia="SimSun"/>
      <w:lang w:eastAsia="en-US"/>
    </w:rPr>
  </w:style>
  <w:style w:type="character" w:customStyle="1" w:styleId="HeaderChar">
    <w:name w:val="Header Char"/>
    <w:basedOn w:val="DefaultParagraphFont"/>
    <w:link w:val="Header"/>
    <w:semiHidden/>
    <w:rsid w:val="00E3430D"/>
    <w:rPr>
      <w:rFonts w:eastAsia="SimSun"/>
      <w:lang w:eastAsia="en-US"/>
    </w:rPr>
  </w:style>
  <w:style w:type="paragraph" w:customStyle="1" w:styleId="para099">
    <w:name w:val="para099"/>
    <w:basedOn w:val="Normal"/>
    <w:link w:val="para099Char1"/>
    <w:qFormat/>
    <w:rsid w:val="00397602"/>
    <w:pPr>
      <w:spacing w:after="120" w:line="360" w:lineRule="auto"/>
    </w:pPr>
    <w:rPr>
      <w:rFonts w:eastAsia="Times New Roman"/>
      <w:sz w:val="24"/>
      <w:szCs w:val="24"/>
      <w:lang w:eastAsia="en-US"/>
    </w:rPr>
  </w:style>
  <w:style w:type="character" w:customStyle="1" w:styleId="para099Char1">
    <w:name w:val="para099 Char1"/>
    <w:basedOn w:val="DefaultParagraphFont"/>
    <w:link w:val="para099"/>
    <w:locked/>
    <w:rsid w:val="00397602"/>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982">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64392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2022-11-03T17:59:00Z</dcterms:created>
  <dcterms:modified xsi:type="dcterms:W3CDTF">2022-11-03T17:59:00Z</dcterms:modified>
</cp:coreProperties>
</file>